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center"/>
        <w:rPr>
          <w:rFonts w:ascii="仿宋" w:hAnsi="仿宋" w:eastAsia="仿宋" w:cs="仿宋"/>
          <w:b/>
          <w:bCs/>
          <w:sz w:val="44"/>
          <w:szCs w:val="44"/>
        </w:rPr>
      </w:pPr>
    </w:p>
    <w:p>
      <w:pPr>
        <w:spacing w:after="0" w:line="560" w:lineRule="exact"/>
        <w:jc w:val="center"/>
        <w:rPr>
          <w:rFonts w:ascii="仿宋" w:hAnsi="仿宋" w:eastAsia="仿宋" w:cs="仿宋"/>
          <w:b/>
          <w:bCs/>
          <w:sz w:val="52"/>
          <w:szCs w:val="52"/>
        </w:rPr>
      </w:pPr>
      <w:r>
        <w:rPr>
          <w:rFonts w:hint="eastAsia" w:ascii="仿宋" w:hAnsi="仿宋" w:eastAsia="仿宋" w:cs="仿宋"/>
          <w:b/>
          <w:bCs/>
          <w:sz w:val="52"/>
          <w:szCs w:val="52"/>
        </w:rPr>
        <w:t>郑州时代科技中等专业学校</w:t>
      </w:r>
    </w:p>
    <w:p>
      <w:pPr>
        <w:spacing w:after="0"/>
        <w:jc w:val="both"/>
        <w:rPr>
          <w:rFonts w:ascii="仿宋" w:hAnsi="仿宋" w:eastAsia="仿宋" w:cs="仿宋"/>
          <w:b/>
          <w:bCs/>
          <w:sz w:val="96"/>
          <w:szCs w:val="96"/>
        </w:rPr>
      </w:pPr>
    </w:p>
    <w:p>
      <w:pPr>
        <w:spacing w:after="0"/>
        <w:jc w:val="center"/>
        <w:rPr>
          <w:rFonts w:ascii="仿宋" w:hAnsi="仿宋" w:eastAsia="仿宋" w:cs="仿宋"/>
          <w:b/>
          <w:bCs/>
          <w:sz w:val="72"/>
          <w:szCs w:val="72"/>
        </w:rPr>
      </w:pPr>
      <w:r>
        <w:rPr>
          <w:rFonts w:hint="eastAsia" w:ascii="仿宋" w:hAnsi="仿宋" w:eastAsia="仿宋" w:cs="仿宋"/>
          <w:b/>
          <w:bCs/>
          <w:sz w:val="72"/>
          <w:szCs w:val="72"/>
        </w:rPr>
        <w:t>职</w:t>
      </w:r>
    </w:p>
    <w:p>
      <w:pPr>
        <w:spacing w:after="0"/>
        <w:jc w:val="center"/>
        <w:rPr>
          <w:rFonts w:ascii="仿宋" w:hAnsi="仿宋" w:eastAsia="仿宋" w:cs="仿宋"/>
          <w:b/>
          <w:bCs/>
          <w:sz w:val="72"/>
          <w:szCs w:val="72"/>
        </w:rPr>
      </w:pPr>
      <w:r>
        <w:rPr>
          <w:rFonts w:hint="eastAsia" w:ascii="仿宋" w:hAnsi="仿宋" w:eastAsia="仿宋" w:cs="仿宋"/>
          <w:b/>
          <w:bCs/>
          <w:sz w:val="72"/>
          <w:szCs w:val="72"/>
        </w:rPr>
        <w:t>业</w:t>
      </w:r>
    </w:p>
    <w:p>
      <w:pPr>
        <w:spacing w:after="0"/>
        <w:jc w:val="center"/>
        <w:rPr>
          <w:rFonts w:ascii="仿宋" w:hAnsi="仿宋" w:eastAsia="仿宋" w:cs="仿宋"/>
          <w:b/>
          <w:bCs/>
          <w:sz w:val="72"/>
          <w:szCs w:val="72"/>
        </w:rPr>
      </w:pPr>
      <w:r>
        <w:rPr>
          <w:rFonts w:hint="eastAsia" w:ascii="仿宋" w:hAnsi="仿宋" w:eastAsia="仿宋" w:cs="仿宋"/>
          <w:b/>
          <w:bCs/>
          <w:sz w:val="72"/>
          <w:szCs w:val="72"/>
        </w:rPr>
        <w:t>教</w:t>
      </w:r>
    </w:p>
    <w:p>
      <w:pPr>
        <w:spacing w:after="0"/>
        <w:jc w:val="center"/>
        <w:rPr>
          <w:rFonts w:ascii="仿宋" w:hAnsi="仿宋" w:eastAsia="仿宋" w:cs="仿宋"/>
          <w:b/>
          <w:bCs/>
          <w:sz w:val="72"/>
          <w:szCs w:val="72"/>
        </w:rPr>
      </w:pPr>
      <w:r>
        <w:rPr>
          <w:rFonts w:hint="eastAsia" w:ascii="仿宋" w:hAnsi="仿宋" w:eastAsia="仿宋" w:cs="仿宋"/>
          <w:b/>
          <w:bCs/>
          <w:sz w:val="72"/>
          <w:szCs w:val="72"/>
        </w:rPr>
        <w:t>育</w:t>
      </w:r>
    </w:p>
    <w:p>
      <w:pPr>
        <w:spacing w:after="0"/>
        <w:jc w:val="center"/>
        <w:rPr>
          <w:rFonts w:ascii="仿宋" w:hAnsi="仿宋" w:eastAsia="仿宋" w:cs="仿宋"/>
          <w:b/>
          <w:bCs/>
          <w:sz w:val="72"/>
          <w:szCs w:val="72"/>
        </w:rPr>
      </w:pPr>
      <w:r>
        <w:rPr>
          <w:rFonts w:hint="eastAsia" w:ascii="仿宋" w:hAnsi="仿宋" w:eastAsia="仿宋" w:cs="仿宋"/>
          <w:b/>
          <w:bCs/>
          <w:sz w:val="72"/>
          <w:szCs w:val="72"/>
        </w:rPr>
        <w:t>质</w:t>
      </w:r>
    </w:p>
    <w:p>
      <w:pPr>
        <w:spacing w:after="0"/>
        <w:jc w:val="center"/>
        <w:rPr>
          <w:rFonts w:ascii="仿宋" w:hAnsi="仿宋" w:eastAsia="仿宋" w:cs="仿宋"/>
          <w:b/>
          <w:bCs/>
          <w:sz w:val="72"/>
          <w:szCs w:val="72"/>
        </w:rPr>
      </w:pPr>
      <w:r>
        <w:rPr>
          <w:rFonts w:hint="eastAsia" w:ascii="仿宋" w:hAnsi="仿宋" w:eastAsia="仿宋" w:cs="仿宋"/>
          <w:b/>
          <w:bCs/>
          <w:sz w:val="72"/>
          <w:szCs w:val="72"/>
        </w:rPr>
        <w:t>量</w:t>
      </w:r>
    </w:p>
    <w:p>
      <w:pPr>
        <w:spacing w:after="0"/>
        <w:jc w:val="center"/>
        <w:rPr>
          <w:rFonts w:ascii="仿宋" w:hAnsi="仿宋" w:eastAsia="仿宋" w:cs="仿宋"/>
          <w:b/>
          <w:bCs/>
          <w:sz w:val="72"/>
          <w:szCs w:val="72"/>
        </w:rPr>
      </w:pPr>
      <w:r>
        <w:rPr>
          <w:rFonts w:hint="eastAsia" w:ascii="仿宋" w:hAnsi="仿宋" w:eastAsia="仿宋" w:cs="仿宋"/>
          <w:b/>
          <w:bCs/>
          <w:sz w:val="72"/>
          <w:szCs w:val="72"/>
        </w:rPr>
        <w:t>年</w:t>
      </w:r>
    </w:p>
    <w:p>
      <w:pPr>
        <w:spacing w:after="0"/>
        <w:jc w:val="center"/>
        <w:rPr>
          <w:rFonts w:ascii="仿宋" w:hAnsi="仿宋" w:eastAsia="仿宋" w:cs="仿宋"/>
          <w:b/>
          <w:bCs/>
          <w:sz w:val="72"/>
          <w:szCs w:val="72"/>
        </w:rPr>
      </w:pPr>
      <w:r>
        <w:rPr>
          <w:rFonts w:hint="eastAsia" w:ascii="仿宋" w:hAnsi="仿宋" w:eastAsia="仿宋" w:cs="仿宋"/>
          <w:b/>
          <w:bCs/>
          <w:sz w:val="72"/>
          <w:szCs w:val="72"/>
        </w:rPr>
        <w:t>度</w:t>
      </w:r>
    </w:p>
    <w:p>
      <w:pPr>
        <w:spacing w:after="0"/>
        <w:jc w:val="center"/>
        <w:rPr>
          <w:rFonts w:ascii="仿宋" w:hAnsi="仿宋" w:eastAsia="仿宋" w:cs="仿宋"/>
          <w:b/>
          <w:bCs/>
          <w:sz w:val="72"/>
          <w:szCs w:val="72"/>
        </w:rPr>
      </w:pPr>
      <w:r>
        <w:rPr>
          <w:rFonts w:hint="eastAsia" w:ascii="仿宋" w:hAnsi="仿宋" w:eastAsia="仿宋" w:cs="仿宋"/>
          <w:b/>
          <w:bCs/>
          <w:sz w:val="72"/>
          <w:szCs w:val="72"/>
        </w:rPr>
        <w:t>报</w:t>
      </w:r>
    </w:p>
    <w:p>
      <w:pPr>
        <w:spacing w:after="0"/>
        <w:jc w:val="center"/>
        <w:rPr>
          <w:rFonts w:ascii="仿宋" w:hAnsi="仿宋" w:eastAsia="仿宋" w:cs="仿宋"/>
          <w:b/>
          <w:bCs/>
          <w:sz w:val="72"/>
          <w:szCs w:val="72"/>
        </w:rPr>
      </w:pPr>
      <w:r>
        <w:rPr>
          <w:rFonts w:hint="eastAsia" w:ascii="仿宋" w:hAnsi="仿宋" w:eastAsia="仿宋" w:cs="仿宋"/>
          <w:b/>
          <w:bCs/>
          <w:sz w:val="72"/>
          <w:szCs w:val="72"/>
        </w:rPr>
        <w:t>告</w:t>
      </w:r>
    </w:p>
    <w:p>
      <w:pPr>
        <w:spacing w:after="0" w:line="560" w:lineRule="exact"/>
        <w:jc w:val="center"/>
        <w:rPr>
          <w:rFonts w:ascii="仿宋" w:hAnsi="仿宋" w:eastAsia="仿宋" w:cs="仿宋"/>
          <w:b/>
          <w:bCs/>
          <w:sz w:val="44"/>
          <w:szCs w:val="44"/>
        </w:rPr>
      </w:pPr>
    </w:p>
    <w:p>
      <w:pPr>
        <w:spacing w:after="0" w:line="560" w:lineRule="exact"/>
        <w:jc w:val="both"/>
        <w:rPr>
          <w:rFonts w:ascii="仿宋" w:hAnsi="仿宋" w:eastAsia="仿宋" w:cs="仿宋"/>
          <w:b/>
          <w:bCs/>
          <w:sz w:val="44"/>
          <w:szCs w:val="44"/>
        </w:rPr>
      </w:pPr>
    </w:p>
    <w:p>
      <w:pPr>
        <w:spacing w:after="0" w:line="560" w:lineRule="exact"/>
        <w:jc w:val="center"/>
        <w:rPr>
          <w:rFonts w:ascii="仿宋" w:hAnsi="仿宋" w:eastAsia="仿宋" w:cs="仿宋"/>
          <w:b/>
          <w:bCs/>
          <w:sz w:val="44"/>
          <w:szCs w:val="44"/>
        </w:rPr>
      </w:pPr>
      <w:r>
        <w:rPr>
          <w:rFonts w:hint="eastAsia" w:ascii="仿宋" w:hAnsi="仿宋" w:eastAsia="仿宋" w:cs="仿宋"/>
          <w:b/>
          <w:bCs/>
          <w:sz w:val="44"/>
          <w:szCs w:val="44"/>
        </w:rPr>
        <w:t>（2020年）</w:t>
      </w:r>
    </w:p>
    <w:p>
      <w:pPr>
        <w:spacing w:after="0" w:line="560" w:lineRule="exact"/>
        <w:jc w:val="both"/>
        <w:rPr>
          <w:rFonts w:ascii="仿宋" w:hAnsi="仿宋" w:eastAsia="仿宋" w:cs="仿宋"/>
          <w:sz w:val="44"/>
          <w:szCs w:val="44"/>
        </w:rPr>
      </w:pPr>
    </w:p>
    <w:p>
      <w:pPr>
        <w:spacing w:after="0" w:line="560" w:lineRule="exact"/>
        <w:jc w:val="center"/>
        <w:rPr>
          <w:rFonts w:ascii="仿宋" w:hAnsi="仿宋" w:eastAsia="仿宋" w:cs="仿宋"/>
          <w:b/>
          <w:sz w:val="32"/>
          <w:szCs w:val="32"/>
        </w:rPr>
      </w:pPr>
      <w:r>
        <w:rPr>
          <w:rFonts w:hint="eastAsia" w:ascii="仿宋" w:hAnsi="仿宋" w:eastAsia="仿宋" w:cs="仿宋"/>
          <w:b/>
          <w:sz w:val="32"/>
          <w:szCs w:val="32"/>
        </w:rPr>
        <w:t>目  录</w:t>
      </w:r>
    </w:p>
    <w:p>
      <w:pPr>
        <w:spacing w:after="0" w:line="560" w:lineRule="exact"/>
        <w:jc w:val="center"/>
        <w:rPr>
          <w:rFonts w:ascii="仿宋" w:hAnsi="仿宋" w:eastAsia="仿宋" w:cs="仿宋"/>
          <w:b/>
          <w:sz w:val="32"/>
          <w:szCs w:val="32"/>
        </w:rPr>
      </w:pPr>
    </w:p>
    <w:p>
      <w:pPr>
        <w:pStyle w:val="8"/>
        <w:numPr>
          <w:ilvl w:val="0"/>
          <w:numId w:val="1"/>
        </w:numPr>
        <w:spacing w:after="0" w:line="560" w:lineRule="exact"/>
        <w:ind w:firstLineChars="0"/>
        <w:jc w:val="both"/>
        <w:rPr>
          <w:rFonts w:ascii="仿宋" w:hAnsi="仿宋" w:eastAsia="仿宋" w:cs="仿宋"/>
          <w:sz w:val="28"/>
          <w:szCs w:val="28"/>
        </w:rPr>
      </w:pPr>
      <w:r>
        <w:rPr>
          <w:rFonts w:hint="eastAsia" w:ascii="仿宋" w:hAnsi="仿宋" w:eastAsia="仿宋" w:cs="仿宋"/>
          <w:b/>
          <w:sz w:val="32"/>
          <w:szCs w:val="32"/>
        </w:rPr>
        <w:t>学校情况</w:t>
      </w:r>
      <w:r>
        <w:rPr>
          <w:rFonts w:hint="eastAsia" w:ascii="仿宋" w:hAnsi="仿宋" w:eastAsia="仿宋" w:cs="仿宋"/>
          <w:sz w:val="28"/>
          <w:szCs w:val="28"/>
        </w:rPr>
        <w:t>........... ........... ........... ......- 5 -</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1.1学校概况..........................................- 5 -</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1.2学生情况..........................................- 6 -</w:t>
      </w:r>
    </w:p>
    <w:p>
      <w:pPr>
        <w:spacing w:after="0" w:line="560" w:lineRule="exact"/>
        <w:rPr>
          <w:rFonts w:ascii="仿宋" w:hAnsi="仿宋" w:eastAsia="仿宋" w:cs="仿宋"/>
          <w:sz w:val="28"/>
          <w:szCs w:val="28"/>
        </w:rPr>
      </w:pPr>
      <w:r>
        <w:rPr>
          <w:rFonts w:hint="eastAsia" w:ascii="仿宋" w:hAnsi="仿宋" w:eastAsia="仿宋" w:cs="仿宋"/>
          <w:sz w:val="28"/>
          <w:szCs w:val="28"/>
        </w:rPr>
        <w:t>1.2.1招生规模、在校生规模、毕业生规模、学生结构、巩固率...... ........... ........... ....................- 6 -</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1.2.2培训规模..................................... ..- 6 -</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1.3教师队伍..........................................- 7 –</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1.3.1专任教师的学历..................................- 7 -</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1.3.2教师职称结构....................................- 7 -</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1.3.3“双师型”教师...................................- 7 -</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1.3.4外聘教师........................................- 7 -</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1.3.5生师比 .........................................- 7 -</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1.4设施设备.......................................... - 7–</w:t>
      </w:r>
    </w:p>
    <w:p>
      <w:pPr>
        <w:spacing w:after="0" w:line="560" w:lineRule="exact"/>
        <w:jc w:val="both"/>
        <w:rPr>
          <w:rFonts w:ascii="仿宋" w:hAnsi="仿宋" w:eastAsia="仿宋" w:cs="仿宋"/>
          <w:sz w:val="28"/>
          <w:szCs w:val="28"/>
        </w:rPr>
      </w:pPr>
      <w:r>
        <w:rPr>
          <w:rFonts w:hint="eastAsia" w:ascii="仿宋" w:hAnsi="仿宋" w:eastAsia="仿宋" w:cs="仿宋"/>
          <w:b/>
          <w:sz w:val="32"/>
          <w:szCs w:val="32"/>
        </w:rPr>
        <w:t>2.</w:t>
      </w:r>
      <w:r>
        <w:rPr>
          <w:rFonts w:hint="eastAsia" w:ascii="仿宋" w:hAnsi="仿宋" w:eastAsia="仿宋" w:cs="仿宋"/>
          <w:sz w:val="28"/>
          <w:szCs w:val="28"/>
        </w:rPr>
        <w:t xml:space="preserve"> </w:t>
      </w:r>
      <w:r>
        <w:rPr>
          <w:rFonts w:hint="eastAsia" w:ascii="仿宋" w:hAnsi="仿宋" w:eastAsia="仿宋" w:cs="仿宋"/>
          <w:b/>
          <w:sz w:val="32"/>
          <w:szCs w:val="32"/>
        </w:rPr>
        <w:t>学生发展</w:t>
      </w:r>
      <w:r>
        <w:rPr>
          <w:rFonts w:hint="eastAsia" w:ascii="仿宋" w:hAnsi="仿宋" w:eastAsia="仿宋" w:cs="仿宋"/>
          <w:sz w:val="28"/>
          <w:szCs w:val="28"/>
        </w:rPr>
        <w:t>......................................... - 8–</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2.1学生素质.......................................... - 8 -</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2.2在校体验...................................... ... - 9–</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 xml:space="preserve">2.3 资助情况......................................... - </w:t>
      </w:r>
      <w:r>
        <w:rPr>
          <w:rFonts w:hint="eastAsia" w:ascii="仿宋" w:hAnsi="仿宋" w:eastAsia="仿宋" w:cs="仿宋"/>
          <w:sz w:val="28"/>
          <w:szCs w:val="28"/>
          <w:lang w:val="en-US" w:eastAsia="zh-CN"/>
        </w:rPr>
        <w:t>9</w:t>
      </w:r>
      <w:r>
        <w:rPr>
          <w:rFonts w:hint="eastAsia" w:ascii="仿宋" w:hAnsi="仿宋" w:eastAsia="仿宋" w:cs="仿宋"/>
          <w:sz w:val="28"/>
          <w:szCs w:val="28"/>
        </w:rPr>
        <w:t xml:space="preserve"> -</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 xml:space="preserve">2.4就业质量......................................... - </w:t>
      </w:r>
      <w:r>
        <w:rPr>
          <w:rFonts w:hint="eastAsia" w:ascii="仿宋" w:hAnsi="仿宋" w:eastAsia="仿宋" w:cs="仿宋"/>
          <w:sz w:val="28"/>
          <w:szCs w:val="28"/>
          <w:lang w:val="en-US" w:eastAsia="zh-CN"/>
        </w:rPr>
        <w:t>10</w:t>
      </w:r>
      <w:r>
        <w:rPr>
          <w:rFonts w:hint="eastAsia" w:ascii="仿宋" w:hAnsi="仿宋" w:eastAsia="仿宋" w:cs="仿宋"/>
          <w:sz w:val="28"/>
          <w:szCs w:val="28"/>
        </w:rPr>
        <w:t>–</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 xml:space="preserve">2.5职业发展................................ ...... . - </w:t>
      </w:r>
      <w:r>
        <w:rPr>
          <w:rFonts w:hint="eastAsia" w:ascii="仿宋" w:hAnsi="仿宋" w:eastAsia="仿宋" w:cs="仿宋"/>
          <w:sz w:val="28"/>
          <w:szCs w:val="28"/>
          <w:lang w:val="en-US" w:eastAsia="zh-CN"/>
        </w:rPr>
        <w:t>11</w:t>
      </w:r>
      <w:r>
        <w:rPr>
          <w:rFonts w:hint="eastAsia" w:ascii="仿宋" w:hAnsi="仿宋" w:eastAsia="仿宋" w:cs="仿宋"/>
          <w:sz w:val="28"/>
          <w:szCs w:val="28"/>
        </w:rPr>
        <w:t xml:space="preserve"> -</w:t>
      </w:r>
    </w:p>
    <w:p>
      <w:pPr>
        <w:spacing w:after="0" w:line="560" w:lineRule="exact"/>
        <w:jc w:val="both"/>
        <w:rPr>
          <w:rFonts w:ascii="仿宋" w:hAnsi="仿宋" w:eastAsia="仿宋" w:cs="仿宋"/>
          <w:sz w:val="28"/>
          <w:szCs w:val="28"/>
        </w:rPr>
      </w:pPr>
      <w:r>
        <w:rPr>
          <w:rFonts w:hint="eastAsia" w:ascii="仿宋" w:hAnsi="仿宋" w:eastAsia="仿宋" w:cs="仿宋"/>
          <w:b/>
          <w:sz w:val="32"/>
          <w:szCs w:val="32"/>
        </w:rPr>
        <w:t>3. 质量保障措施</w:t>
      </w:r>
      <w:r>
        <w:rPr>
          <w:rFonts w:hint="eastAsia" w:ascii="仿宋" w:hAnsi="仿宋" w:eastAsia="仿宋" w:cs="仿宋"/>
          <w:sz w:val="28"/>
          <w:szCs w:val="28"/>
        </w:rPr>
        <w:t>....................................- 13–</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3.1专业动态调整.......................................-13-</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 xml:space="preserve">3.2教育教学改革..................................... - </w:t>
      </w:r>
      <w:r>
        <w:rPr>
          <w:rFonts w:hint="eastAsia" w:ascii="仿宋" w:hAnsi="仿宋" w:eastAsia="仿宋" w:cs="仿宋"/>
          <w:sz w:val="28"/>
          <w:szCs w:val="28"/>
          <w:lang w:val="en-US" w:eastAsia="zh-CN"/>
        </w:rPr>
        <w:t>13</w:t>
      </w:r>
      <w:r>
        <w:rPr>
          <w:rFonts w:hint="eastAsia" w:ascii="仿宋" w:hAnsi="仿宋" w:eastAsia="仿宋" w:cs="仿宋"/>
          <w:sz w:val="28"/>
          <w:szCs w:val="28"/>
        </w:rPr>
        <w:t>-</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 xml:space="preserve">3.2.1课程体系的改革与建设............................- </w:t>
      </w:r>
      <w:r>
        <w:rPr>
          <w:rFonts w:hint="eastAsia" w:ascii="仿宋" w:hAnsi="仿宋" w:eastAsia="仿宋" w:cs="仿宋"/>
          <w:sz w:val="28"/>
          <w:szCs w:val="28"/>
          <w:lang w:val="en-US" w:eastAsia="zh-CN"/>
        </w:rPr>
        <w:t>13</w:t>
      </w:r>
      <w:r>
        <w:rPr>
          <w:rFonts w:hint="eastAsia" w:ascii="仿宋" w:hAnsi="仿宋" w:eastAsia="仿宋" w:cs="仿宋"/>
          <w:sz w:val="28"/>
          <w:szCs w:val="28"/>
        </w:rPr>
        <w:t xml:space="preserve"> -</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 xml:space="preserve">3.2.2课程与教材建设................................ - </w:t>
      </w:r>
      <w:r>
        <w:rPr>
          <w:rFonts w:hint="eastAsia" w:ascii="仿宋" w:hAnsi="仿宋" w:eastAsia="仿宋" w:cs="仿宋"/>
          <w:sz w:val="28"/>
          <w:szCs w:val="28"/>
          <w:lang w:val="en-US" w:eastAsia="zh-CN"/>
        </w:rPr>
        <w:t>14</w:t>
      </w:r>
      <w:r>
        <w:rPr>
          <w:rFonts w:hint="eastAsia" w:ascii="仿宋" w:hAnsi="仿宋" w:eastAsia="仿宋" w:cs="仿宋"/>
          <w:sz w:val="28"/>
          <w:szCs w:val="28"/>
        </w:rPr>
        <w:t xml:space="preserve"> -</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 xml:space="preserve">3.2.3数字化校园建设................................. .- </w:t>
      </w:r>
      <w:r>
        <w:rPr>
          <w:rFonts w:hint="eastAsia" w:ascii="仿宋" w:hAnsi="仿宋" w:eastAsia="仿宋" w:cs="仿宋"/>
          <w:sz w:val="28"/>
          <w:szCs w:val="28"/>
          <w:lang w:val="en-US" w:eastAsia="zh-CN"/>
        </w:rPr>
        <w:t>14</w:t>
      </w:r>
      <w:r>
        <w:rPr>
          <w:rFonts w:hint="eastAsia" w:ascii="仿宋" w:hAnsi="仿宋" w:eastAsia="仿宋" w:cs="仿宋"/>
          <w:sz w:val="28"/>
          <w:szCs w:val="28"/>
        </w:rPr>
        <w:t xml:space="preserve"> -</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 xml:space="preserve">3.2.4实训基地建设...................................- </w:t>
      </w:r>
      <w:r>
        <w:rPr>
          <w:rFonts w:hint="eastAsia" w:ascii="仿宋" w:hAnsi="仿宋" w:eastAsia="仿宋" w:cs="仿宋"/>
          <w:sz w:val="28"/>
          <w:szCs w:val="28"/>
          <w:lang w:val="en-US" w:eastAsia="zh-CN"/>
        </w:rPr>
        <w:t>14</w:t>
      </w:r>
      <w:r>
        <w:rPr>
          <w:rFonts w:hint="eastAsia" w:ascii="仿宋" w:hAnsi="仿宋" w:eastAsia="仿宋" w:cs="仿宋"/>
          <w:sz w:val="28"/>
          <w:szCs w:val="28"/>
        </w:rPr>
        <w:t xml:space="preserve"> -</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 xml:space="preserve">3.3教师培养培训.....................................- </w:t>
      </w:r>
      <w:r>
        <w:rPr>
          <w:rFonts w:hint="eastAsia" w:ascii="仿宋" w:hAnsi="仿宋" w:eastAsia="仿宋" w:cs="仿宋"/>
          <w:sz w:val="28"/>
          <w:szCs w:val="28"/>
          <w:lang w:val="en-US" w:eastAsia="zh-CN"/>
        </w:rPr>
        <w:t>15</w:t>
      </w:r>
      <w:r>
        <w:rPr>
          <w:rFonts w:hint="eastAsia" w:ascii="仿宋" w:hAnsi="仿宋" w:eastAsia="仿宋" w:cs="仿宋"/>
          <w:sz w:val="28"/>
          <w:szCs w:val="28"/>
        </w:rPr>
        <w:t xml:space="preserve"> -</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 xml:space="preserve">3.4规范管理情况.....................................- </w:t>
      </w:r>
      <w:r>
        <w:rPr>
          <w:rFonts w:hint="eastAsia" w:ascii="仿宋" w:hAnsi="仿宋" w:eastAsia="仿宋" w:cs="仿宋"/>
          <w:sz w:val="28"/>
          <w:szCs w:val="28"/>
          <w:lang w:val="en-US" w:eastAsia="zh-CN"/>
        </w:rPr>
        <w:t>15</w:t>
      </w:r>
      <w:r>
        <w:rPr>
          <w:rFonts w:hint="eastAsia" w:ascii="仿宋" w:hAnsi="仿宋" w:eastAsia="仿宋" w:cs="仿宋"/>
          <w:sz w:val="28"/>
          <w:szCs w:val="28"/>
        </w:rPr>
        <w:t xml:space="preserve"> -</w:t>
      </w:r>
    </w:p>
    <w:p>
      <w:pPr>
        <w:spacing w:after="0" w:line="560" w:lineRule="exact"/>
        <w:jc w:val="both"/>
        <w:rPr>
          <w:rFonts w:ascii="仿宋" w:hAnsi="仿宋" w:eastAsia="仿宋" w:cs="仿宋"/>
          <w:b/>
          <w:color w:val="FF0000"/>
          <w:sz w:val="28"/>
          <w:szCs w:val="28"/>
        </w:rPr>
      </w:pPr>
      <w:r>
        <w:rPr>
          <w:rFonts w:hint="eastAsia" w:ascii="仿宋" w:hAnsi="仿宋" w:eastAsia="仿宋" w:cs="仿宋"/>
          <w:sz w:val="28"/>
          <w:szCs w:val="28"/>
        </w:rPr>
        <w:t xml:space="preserve">3.4.1教学管理.......................................- </w:t>
      </w:r>
      <w:r>
        <w:rPr>
          <w:rFonts w:hint="eastAsia" w:ascii="仿宋" w:hAnsi="仿宋" w:eastAsia="仿宋" w:cs="仿宋"/>
          <w:sz w:val="28"/>
          <w:szCs w:val="28"/>
          <w:lang w:val="en-US" w:eastAsia="zh-CN"/>
        </w:rPr>
        <w:t>16</w:t>
      </w:r>
      <w:r>
        <w:rPr>
          <w:rFonts w:hint="eastAsia" w:ascii="仿宋" w:hAnsi="仿宋" w:eastAsia="仿宋" w:cs="仿宋"/>
          <w:sz w:val="28"/>
          <w:szCs w:val="28"/>
        </w:rPr>
        <w:t>–</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 xml:space="preserve">3.4.2学生管理......................................- </w:t>
      </w:r>
      <w:r>
        <w:rPr>
          <w:rFonts w:hint="eastAsia" w:ascii="仿宋" w:hAnsi="仿宋" w:eastAsia="仿宋" w:cs="仿宋"/>
          <w:sz w:val="28"/>
          <w:szCs w:val="28"/>
          <w:lang w:val="en-US" w:eastAsia="zh-CN"/>
        </w:rPr>
        <w:t>16</w:t>
      </w:r>
      <w:r>
        <w:rPr>
          <w:rFonts w:hint="eastAsia" w:ascii="仿宋" w:hAnsi="仿宋" w:eastAsia="仿宋" w:cs="仿宋"/>
          <w:sz w:val="28"/>
          <w:szCs w:val="28"/>
        </w:rPr>
        <w:t xml:space="preserve"> –</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 xml:space="preserve">3.4.3财务管理......................................- </w:t>
      </w:r>
      <w:r>
        <w:rPr>
          <w:rFonts w:hint="eastAsia" w:ascii="仿宋" w:hAnsi="仿宋" w:eastAsia="仿宋" w:cs="仿宋"/>
          <w:sz w:val="28"/>
          <w:szCs w:val="28"/>
          <w:lang w:val="en-US" w:eastAsia="zh-CN"/>
        </w:rPr>
        <w:t>17</w:t>
      </w:r>
      <w:r>
        <w:rPr>
          <w:rFonts w:hint="eastAsia" w:ascii="仿宋" w:hAnsi="仿宋" w:eastAsia="仿宋" w:cs="仿宋"/>
          <w:sz w:val="28"/>
          <w:szCs w:val="28"/>
        </w:rPr>
        <w:t>–</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 xml:space="preserve">3.4.4后勤管理......................................- </w:t>
      </w:r>
      <w:r>
        <w:rPr>
          <w:rFonts w:hint="eastAsia" w:ascii="仿宋" w:hAnsi="仿宋" w:eastAsia="仿宋" w:cs="仿宋"/>
          <w:sz w:val="28"/>
          <w:szCs w:val="28"/>
          <w:lang w:val="en-US" w:eastAsia="zh-CN"/>
        </w:rPr>
        <w:t>17</w:t>
      </w:r>
      <w:r>
        <w:rPr>
          <w:rFonts w:hint="eastAsia" w:ascii="仿宋" w:hAnsi="仿宋" w:eastAsia="仿宋" w:cs="仿宋"/>
          <w:sz w:val="28"/>
          <w:szCs w:val="28"/>
        </w:rPr>
        <w:t xml:space="preserve"> –</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 xml:space="preserve">3.4.5安全保卫管理.................................. - </w:t>
      </w:r>
      <w:r>
        <w:rPr>
          <w:rFonts w:hint="eastAsia" w:ascii="仿宋" w:hAnsi="仿宋" w:eastAsia="仿宋" w:cs="仿宋"/>
          <w:sz w:val="28"/>
          <w:szCs w:val="28"/>
          <w:lang w:val="en-US" w:eastAsia="zh-CN"/>
        </w:rPr>
        <w:t>19</w:t>
      </w:r>
      <w:r>
        <w:rPr>
          <w:rFonts w:hint="eastAsia" w:ascii="仿宋" w:hAnsi="仿宋" w:eastAsia="仿宋" w:cs="仿宋"/>
          <w:sz w:val="28"/>
          <w:szCs w:val="28"/>
        </w:rPr>
        <w:t>–</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 xml:space="preserve">3.4.6科研管理..................................... - </w:t>
      </w:r>
      <w:r>
        <w:rPr>
          <w:rFonts w:hint="eastAsia" w:ascii="仿宋" w:hAnsi="仿宋" w:eastAsia="仿宋" w:cs="仿宋"/>
          <w:sz w:val="28"/>
          <w:szCs w:val="28"/>
          <w:lang w:val="en-US" w:eastAsia="zh-CN"/>
        </w:rPr>
        <w:t>20</w:t>
      </w:r>
      <w:r>
        <w:rPr>
          <w:rFonts w:hint="eastAsia" w:ascii="仿宋" w:hAnsi="仿宋" w:eastAsia="仿宋" w:cs="仿宋"/>
          <w:sz w:val="28"/>
          <w:szCs w:val="28"/>
        </w:rPr>
        <w:t xml:space="preserve"> –</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 xml:space="preserve">3.4.7管理队伍建设与信息化水平......................- </w:t>
      </w:r>
      <w:r>
        <w:rPr>
          <w:rFonts w:hint="eastAsia" w:ascii="仿宋" w:hAnsi="仿宋" w:eastAsia="仿宋" w:cs="仿宋"/>
          <w:sz w:val="28"/>
          <w:szCs w:val="28"/>
          <w:lang w:val="en-US" w:eastAsia="zh-CN"/>
        </w:rPr>
        <w:t>21</w:t>
      </w:r>
      <w:r>
        <w:rPr>
          <w:rFonts w:hint="eastAsia" w:ascii="仿宋" w:hAnsi="仿宋" w:eastAsia="仿宋" w:cs="仿宋"/>
          <w:sz w:val="28"/>
          <w:szCs w:val="28"/>
        </w:rPr>
        <w:t xml:space="preserve"> -</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 xml:space="preserve">3.5德育工作情况.....................................- </w:t>
      </w:r>
      <w:r>
        <w:rPr>
          <w:rFonts w:hint="eastAsia" w:ascii="仿宋" w:hAnsi="仿宋" w:eastAsia="仿宋" w:cs="仿宋"/>
          <w:sz w:val="28"/>
          <w:szCs w:val="28"/>
          <w:lang w:val="en-US" w:eastAsia="zh-CN"/>
        </w:rPr>
        <w:t>21</w:t>
      </w:r>
      <w:r>
        <w:rPr>
          <w:rFonts w:hint="eastAsia" w:ascii="仿宋" w:hAnsi="仿宋" w:eastAsia="仿宋" w:cs="仿宋"/>
          <w:sz w:val="28"/>
          <w:szCs w:val="28"/>
        </w:rPr>
        <w:t xml:space="preserve"> -</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 xml:space="preserve">3.5.1建立德育领导机构...............................- </w:t>
      </w:r>
      <w:r>
        <w:rPr>
          <w:rFonts w:hint="eastAsia" w:ascii="仿宋" w:hAnsi="仿宋" w:eastAsia="仿宋" w:cs="仿宋"/>
          <w:sz w:val="28"/>
          <w:szCs w:val="28"/>
          <w:lang w:val="en-US" w:eastAsia="zh-CN"/>
        </w:rPr>
        <w:t>21</w:t>
      </w:r>
      <w:r>
        <w:rPr>
          <w:rFonts w:hint="eastAsia" w:ascii="仿宋" w:hAnsi="仿宋" w:eastAsia="仿宋" w:cs="仿宋"/>
          <w:sz w:val="28"/>
          <w:szCs w:val="28"/>
        </w:rPr>
        <w:t xml:space="preserve"> -</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 xml:space="preserve">3.5.2建立和完善德育工作体系.........................- </w:t>
      </w:r>
      <w:r>
        <w:rPr>
          <w:rFonts w:hint="eastAsia" w:ascii="仿宋" w:hAnsi="仿宋" w:eastAsia="仿宋" w:cs="仿宋"/>
          <w:sz w:val="28"/>
          <w:szCs w:val="28"/>
          <w:lang w:val="en-US" w:eastAsia="zh-CN"/>
        </w:rPr>
        <w:t>22</w:t>
      </w:r>
      <w:r>
        <w:rPr>
          <w:rFonts w:hint="eastAsia" w:ascii="仿宋" w:hAnsi="仿宋" w:eastAsia="仿宋" w:cs="仿宋"/>
          <w:sz w:val="28"/>
          <w:szCs w:val="28"/>
        </w:rPr>
        <w:t xml:space="preserve"> -</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 xml:space="preserve">3.5.3制定学生全面发展规划...........................- </w:t>
      </w:r>
      <w:r>
        <w:rPr>
          <w:rFonts w:hint="eastAsia" w:ascii="仿宋" w:hAnsi="仿宋" w:eastAsia="仿宋" w:cs="仿宋"/>
          <w:sz w:val="28"/>
          <w:szCs w:val="28"/>
          <w:lang w:val="en-US" w:eastAsia="zh-CN"/>
        </w:rPr>
        <w:t>22</w:t>
      </w:r>
      <w:r>
        <w:rPr>
          <w:rFonts w:hint="eastAsia" w:ascii="仿宋" w:hAnsi="仿宋" w:eastAsia="仿宋" w:cs="仿宋"/>
          <w:sz w:val="28"/>
          <w:szCs w:val="28"/>
        </w:rPr>
        <w:t xml:space="preserve"> -</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 xml:space="preserve">3.5.4德育课开设情况.................................- </w:t>
      </w:r>
      <w:r>
        <w:rPr>
          <w:rFonts w:hint="eastAsia" w:ascii="仿宋" w:hAnsi="仿宋" w:eastAsia="仿宋" w:cs="仿宋"/>
          <w:sz w:val="28"/>
          <w:szCs w:val="28"/>
          <w:lang w:val="en-US" w:eastAsia="zh-CN"/>
        </w:rPr>
        <w:t>24</w:t>
      </w:r>
      <w:r>
        <w:rPr>
          <w:rFonts w:hint="eastAsia" w:ascii="仿宋" w:hAnsi="仿宋" w:eastAsia="仿宋" w:cs="仿宋"/>
          <w:sz w:val="28"/>
          <w:szCs w:val="28"/>
        </w:rPr>
        <w:t xml:space="preserve"> -</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 xml:space="preserve">3.5.5丰富校园活动.................................. - </w:t>
      </w:r>
      <w:r>
        <w:rPr>
          <w:rFonts w:hint="eastAsia" w:ascii="仿宋" w:hAnsi="仿宋" w:eastAsia="仿宋" w:cs="仿宋"/>
          <w:sz w:val="28"/>
          <w:szCs w:val="28"/>
          <w:lang w:val="en-US" w:eastAsia="zh-CN"/>
        </w:rPr>
        <w:t>24</w:t>
      </w:r>
      <w:r>
        <w:rPr>
          <w:rFonts w:hint="eastAsia" w:ascii="仿宋" w:hAnsi="仿宋" w:eastAsia="仿宋" w:cs="仿宋"/>
          <w:sz w:val="28"/>
          <w:szCs w:val="28"/>
        </w:rPr>
        <w:t xml:space="preserve"> -</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 xml:space="preserve">3.5.6多彩的学生社团.................................- </w:t>
      </w:r>
      <w:r>
        <w:rPr>
          <w:rFonts w:hint="eastAsia" w:ascii="仿宋" w:hAnsi="仿宋" w:eastAsia="仿宋" w:cs="仿宋"/>
          <w:sz w:val="28"/>
          <w:szCs w:val="28"/>
          <w:lang w:val="en-US" w:eastAsia="zh-CN"/>
        </w:rPr>
        <w:t>24</w:t>
      </w:r>
      <w:r>
        <w:rPr>
          <w:rFonts w:hint="eastAsia" w:ascii="仿宋" w:hAnsi="仿宋" w:eastAsia="仿宋" w:cs="仿宋"/>
          <w:sz w:val="28"/>
          <w:szCs w:val="28"/>
        </w:rPr>
        <w:t xml:space="preserve"> -</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 xml:space="preserve">3.6党建情况.........................................- </w:t>
      </w:r>
      <w:r>
        <w:rPr>
          <w:rFonts w:hint="eastAsia" w:ascii="仿宋" w:hAnsi="仿宋" w:eastAsia="仿宋" w:cs="仿宋"/>
          <w:sz w:val="28"/>
          <w:szCs w:val="28"/>
          <w:lang w:val="en-US" w:eastAsia="zh-CN"/>
        </w:rPr>
        <w:t>25</w:t>
      </w:r>
      <w:r>
        <w:rPr>
          <w:rFonts w:hint="eastAsia" w:ascii="仿宋" w:hAnsi="仿宋" w:eastAsia="仿宋" w:cs="仿宋"/>
          <w:sz w:val="28"/>
          <w:szCs w:val="28"/>
        </w:rPr>
        <w:t xml:space="preserve"> -</w:t>
      </w:r>
    </w:p>
    <w:p>
      <w:pPr>
        <w:spacing w:after="0" w:line="560" w:lineRule="exact"/>
        <w:jc w:val="both"/>
        <w:rPr>
          <w:rFonts w:ascii="仿宋" w:hAnsi="仿宋" w:eastAsia="仿宋" w:cs="仿宋"/>
          <w:sz w:val="28"/>
          <w:szCs w:val="28"/>
        </w:rPr>
      </w:pPr>
      <w:r>
        <w:rPr>
          <w:rFonts w:hint="eastAsia" w:ascii="仿宋" w:hAnsi="仿宋" w:eastAsia="仿宋" w:cs="仿宋"/>
          <w:b/>
          <w:sz w:val="32"/>
          <w:szCs w:val="32"/>
        </w:rPr>
        <w:t>4.校企合作</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26</w:t>
      </w:r>
      <w:r>
        <w:rPr>
          <w:rFonts w:hint="eastAsia" w:ascii="仿宋" w:hAnsi="仿宋" w:eastAsia="仿宋" w:cs="仿宋"/>
          <w:sz w:val="28"/>
          <w:szCs w:val="28"/>
        </w:rPr>
        <w:t xml:space="preserve"> -</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 xml:space="preserve">4.1校企合作开展情况和效果...........................- </w:t>
      </w:r>
      <w:r>
        <w:rPr>
          <w:rFonts w:hint="eastAsia" w:ascii="仿宋" w:hAnsi="仿宋" w:eastAsia="仿宋" w:cs="仿宋"/>
          <w:sz w:val="28"/>
          <w:szCs w:val="28"/>
          <w:lang w:val="en-US" w:eastAsia="zh-CN"/>
        </w:rPr>
        <w:t>26</w:t>
      </w:r>
      <w:r>
        <w:rPr>
          <w:rFonts w:hint="eastAsia" w:ascii="仿宋" w:hAnsi="仿宋" w:eastAsia="仿宋" w:cs="仿宋"/>
          <w:sz w:val="28"/>
          <w:szCs w:val="28"/>
        </w:rPr>
        <w:t xml:space="preserve"> -</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 xml:space="preserve">4.2校外实训基地建设.................................- </w:t>
      </w:r>
      <w:r>
        <w:rPr>
          <w:rFonts w:hint="eastAsia" w:ascii="仿宋" w:hAnsi="仿宋" w:eastAsia="仿宋" w:cs="仿宋"/>
          <w:sz w:val="28"/>
          <w:szCs w:val="28"/>
          <w:lang w:val="en-US" w:eastAsia="zh-CN"/>
        </w:rPr>
        <w:t>26</w:t>
      </w:r>
      <w:r>
        <w:rPr>
          <w:rFonts w:hint="eastAsia" w:ascii="仿宋" w:hAnsi="仿宋" w:eastAsia="仿宋" w:cs="仿宋"/>
          <w:sz w:val="28"/>
          <w:szCs w:val="28"/>
        </w:rPr>
        <w:t xml:space="preserve"> -</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 xml:space="preserve">4.3学生实习情况................................. ...- </w:t>
      </w:r>
      <w:r>
        <w:rPr>
          <w:rFonts w:hint="eastAsia" w:ascii="仿宋" w:hAnsi="仿宋" w:eastAsia="仿宋" w:cs="仿宋"/>
          <w:sz w:val="28"/>
          <w:szCs w:val="28"/>
          <w:lang w:val="en-US" w:eastAsia="zh-CN"/>
        </w:rPr>
        <w:t>27</w:t>
      </w:r>
      <w:r>
        <w:rPr>
          <w:rFonts w:hint="eastAsia" w:ascii="仿宋" w:hAnsi="仿宋" w:eastAsia="仿宋" w:cs="仿宋"/>
          <w:sz w:val="28"/>
          <w:szCs w:val="28"/>
        </w:rPr>
        <w:t xml:space="preserve"> -</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 xml:space="preserve">4.4集团化办学情况...................................- </w:t>
      </w:r>
      <w:r>
        <w:rPr>
          <w:rFonts w:hint="eastAsia" w:ascii="仿宋" w:hAnsi="仿宋" w:eastAsia="仿宋" w:cs="仿宋"/>
          <w:sz w:val="28"/>
          <w:szCs w:val="28"/>
          <w:lang w:val="en-US" w:eastAsia="zh-CN"/>
        </w:rPr>
        <w:t>27</w:t>
      </w:r>
      <w:r>
        <w:rPr>
          <w:rFonts w:hint="eastAsia" w:ascii="仿宋" w:hAnsi="仿宋" w:eastAsia="仿宋" w:cs="仿宋"/>
          <w:sz w:val="28"/>
          <w:szCs w:val="28"/>
        </w:rPr>
        <w:t xml:space="preserve"> -</w:t>
      </w:r>
    </w:p>
    <w:p>
      <w:pPr>
        <w:spacing w:after="0" w:line="560" w:lineRule="exact"/>
        <w:jc w:val="both"/>
        <w:rPr>
          <w:rFonts w:ascii="仿宋" w:hAnsi="仿宋" w:eastAsia="仿宋" w:cs="仿宋"/>
          <w:sz w:val="28"/>
          <w:szCs w:val="28"/>
        </w:rPr>
      </w:pPr>
      <w:r>
        <w:rPr>
          <w:rFonts w:hint="eastAsia" w:ascii="仿宋" w:hAnsi="仿宋" w:eastAsia="仿宋" w:cs="仿宋"/>
          <w:b/>
          <w:sz w:val="32"/>
          <w:szCs w:val="32"/>
        </w:rPr>
        <w:t>5.社会贡献</w:t>
      </w:r>
      <w:r>
        <w:rPr>
          <w:rFonts w:hint="eastAsia" w:ascii="仿宋" w:hAnsi="仿宋" w:eastAsia="仿宋" w:cs="仿宋"/>
          <w:sz w:val="28"/>
          <w:szCs w:val="28"/>
        </w:rPr>
        <w:t xml:space="preserve">........................................ - </w:t>
      </w:r>
      <w:r>
        <w:rPr>
          <w:rFonts w:hint="eastAsia" w:ascii="仿宋" w:hAnsi="仿宋" w:eastAsia="仿宋" w:cs="仿宋"/>
          <w:sz w:val="28"/>
          <w:szCs w:val="28"/>
          <w:lang w:val="en-US" w:eastAsia="zh-CN"/>
        </w:rPr>
        <w:t>28</w:t>
      </w:r>
      <w:r>
        <w:rPr>
          <w:rFonts w:hint="eastAsia" w:ascii="仿宋" w:hAnsi="仿宋" w:eastAsia="仿宋" w:cs="仿宋"/>
          <w:sz w:val="28"/>
          <w:szCs w:val="28"/>
        </w:rPr>
        <w:t xml:space="preserve"> -</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 xml:space="preserve">5.1技术技能人才培养.................................- </w:t>
      </w:r>
      <w:r>
        <w:rPr>
          <w:rFonts w:hint="eastAsia" w:ascii="仿宋" w:hAnsi="仿宋" w:eastAsia="仿宋" w:cs="仿宋"/>
          <w:sz w:val="28"/>
          <w:szCs w:val="28"/>
          <w:lang w:val="en-US" w:eastAsia="zh-CN"/>
        </w:rPr>
        <w:t>28</w:t>
      </w:r>
      <w:r>
        <w:rPr>
          <w:rFonts w:hint="eastAsia" w:ascii="仿宋" w:hAnsi="仿宋" w:eastAsia="仿宋" w:cs="仿宋"/>
          <w:sz w:val="28"/>
          <w:szCs w:val="28"/>
        </w:rPr>
        <w:t xml:space="preserve"> -</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 xml:space="preserve">5.2社会服务.........................................- </w:t>
      </w:r>
      <w:r>
        <w:rPr>
          <w:rFonts w:hint="eastAsia" w:ascii="仿宋" w:hAnsi="仿宋" w:eastAsia="仿宋" w:cs="仿宋"/>
          <w:sz w:val="28"/>
          <w:szCs w:val="28"/>
          <w:lang w:val="en-US" w:eastAsia="zh-CN"/>
        </w:rPr>
        <w:t>28</w:t>
      </w:r>
      <w:r>
        <w:rPr>
          <w:rFonts w:hint="eastAsia" w:ascii="仿宋" w:hAnsi="仿宋" w:eastAsia="仿宋" w:cs="仿宋"/>
          <w:sz w:val="28"/>
          <w:szCs w:val="28"/>
        </w:rPr>
        <w:t xml:space="preserve"> -</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 xml:space="preserve">5.3服务抗疫.........................................- </w:t>
      </w:r>
      <w:r>
        <w:rPr>
          <w:rFonts w:hint="eastAsia" w:ascii="仿宋" w:hAnsi="仿宋" w:eastAsia="仿宋" w:cs="仿宋"/>
          <w:sz w:val="28"/>
          <w:szCs w:val="28"/>
          <w:lang w:val="en-US" w:eastAsia="zh-CN"/>
        </w:rPr>
        <w:t>28</w:t>
      </w:r>
      <w:r>
        <w:rPr>
          <w:rFonts w:hint="eastAsia" w:ascii="仿宋" w:hAnsi="仿宋" w:eastAsia="仿宋" w:cs="仿宋"/>
          <w:sz w:val="28"/>
          <w:szCs w:val="28"/>
        </w:rPr>
        <w:t xml:space="preserve"> -</w:t>
      </w:r>
    </w:p>
    <w:p>
      <w:pPr>
        <w:spacing w:after="0" w:line="560" w:lineRule="exact"/>
        <w:jc w:val="both"/>
        <w:rPr>
          <w:rFonts w:ascii="仿宋" w:hAnsi="仿宋" w:eastAsia="仿宋" w:cs="仿宋"/>
          <w:sz w:val="28"/>
          <w:szCs w:val="28"/>
        </w:rPr>
      </w:pPr>
      <w:r>
        <w:rPr>
          <w:rFonts w:hint="eastAsia" w:ascii="仿宋" w:hAnsi="仿宋" w:eastAsia="仿宋" w:cs="仿宋"/>
          <w:b/>
          <w:sz w:val="32"/>
          <w:szCs w:val="32"/>
        </w:rPr>
        <w:t>6.</w:t>
      </w:r>
      <w:r>
        <w:rPr>
          <w:rFonts w:hint="eastAsia" w:ascii="仿宋" w:hAnsi="仿宋" w:eastAsia="仿宋" w:cs="仿宋"/>
          <w:sz w:val="28"/>
          <w:szCs w:val="28"/>
        </w:rPr>
        <w:t xml:space="preserve"> </w:t>
      </w:r>
      <w:r>
        <w:rPr>
          <w:rFonts w:hint="eastAsia" w:ascii="仿宋" w:hAnsi="仿宋" w:eastAsia="仿宋" w:cs="仿宋"/>
          <w:b/>
          <w:sz w:val="32"/>
          <w:szCs w:val="32"/>
        </w:rPr>
        <w:t>举办者履责</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29</w:t>
      </w:r>
      <w:r>
        <w:rPr>
          <w:rFonts w:hint="eastAsia" w:ascii="仿宋" w:hAnsi="仿宋" w:eastAsia="仿宋" w:cs="仿宋"/>
          <w:sz w:val="28"/>
          <w:szCs w:val="28"/>
        </w:rPr>
        <w:t xml:space="preserve"> -</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 xml:space="preserve">6.1经费..............................................- </w:t>
      </w:r>
      <w:r>
        <w:rPr>
          <w:rFonts w:hint="eastAsia" w:ascii="仿宋" w:hAnsi="仿宋" w:eastAsia="仿宋" w:cs="仿宋"/>
          <w:sz w:val="28"/>
          <w:szCs w:val="28"/>
          <w:lang w:val="en-US" w:eastAsia="zh-CN"/>
        </w:rPr>
        <w:t>29</w:t>
      </w:r>
      <w:r>
        <w:rPr>
          <w:rFonts w:hint="eastAsia" w:ascii="仿宋" w:hAnsi="仿宋" w:eastAsia="仿宋" w:cs="仿宋"/>
          <w:sz w:val="28"/>
          <w:szCs w:val="28"/>
        </w:rPr>
        <w:t xml:space="preserve"> -</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 xml:space="preserve">6.2政策措施.........................................- </w:t>
      </w:r>
      <w:r>
        <w:rPr>
          <w:rFonts w:hint="eastAsia" w:ascii="仿宋" w:hAnsi="仿宋" w:eastAsia="仿宋" w:cs="仿宋"/>
          <w:sz w:val="28"/>
          <w:szCs w:val="28"/>
          <w:lang w:val="en-US" w:eastAsia="zh-CN"/>
        </w:rPr>
        <w:t>29</w:t>
      </w:r>
      <w:r>
        <w:rPr>
          <w:rFonts w:hint="eastAsia" w:ascii="仿宋" w:hAnsi="仿宋" w:eastAsia="仿宋" w:cs="仿宋"/>
          <w:sz w:val="28"/>
          <w:szCs w:val="28"/>
        </w:rPr>
        <w:t xml:space="preserve"> -</w:t>
      </w:r>
    </w:p>
    <w:p>
      <w:pPr>
        <w:spacing w:after="0" w:line="560" w:lineRule="exact"/>
        <w:jc w:val="both"/>
        <w:rPr>
          <w:rFonts w:ascii="仿宋" w:hAnsi="仿宋" w:eastAsia="仿宋" w:cs="仿宋"/>
          <w:b/>
          <w:sz w:val="32"/>
          <w:szCs w:val="32"/>
        </w:rPr>
      </w:pPr>
      <w:r>
        <w:rPr>
          <w:rFonts w:hint="eastAsia" w:ascii="仿宋" w:hAnsi="仿宋" w:eastAsia="仿宋" w:cs="仿宋"/>
          <w:b/>
          <w:sz w:val="32"/>
          <w:szCs w:val="32"/>
        </w:rPr>
        <w:t>7. 特色创新...................................</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29</w:t>
      </w:r>
      <w:r>
        <w:rPr>
          <w:rFonts w:hint="eastAsia" w:ascii="仿宋" w:hAnsi="仿宋" w:eastAsia="仿宋" w:cs="仿宋"/>
          <w:sz w:val="28"/>
          <w:szCs w:val="28"/>
        </w:rPr>
        <w:t xml:space="preserve"> -</w:t>
      </w:r>
    </w:p>
    <w:p>
      <w:pPr>
        <w:spacing w:after="0" w:line="560" w:lineRule="exact"/>
        <w:jc w:val="both"/>
        <w:rPr>
          <w:rFonts w:ascii="仿宋" w:hAnsi="仿宋" w:eastAsia="仿宋" w:cs="仿宋"/>
          <w:sz w:val="28"/>
          <w:szCs w:val="28"/>
        </w:rPr>
      </w:pPr>
      <w:r>
        <w:rPr>
          <w:rFonts w:hint="eastAsia" w:ascii="仿宋" w:hAnsi="仿宋" w:eastAsia="仿宋" w:cs="仿宋"/>
          <w:b/>
          <w:sz w:val="32"/>
          <w:szCs w:val="32"/>
        </w:rPr>
        <w:t>8.</w:t>
      </w:r>
      <w:r>
        <w:rPr>
          <w:rFonts w:hint="eastAsia" w:ascii="仿宋" w:hAnsi="仿宋" w:eastAsia="仿宋" w:cs="仿宋"/>
          <w:sz w:val="28"/>
          <w:szCs w:val="28"/>
        </w:rPr>
        <w:t xml:space="preserve"> </w:t>
      </w:r>
      <w:r>
        <w:rPr>
          <w:rFonts w:hint="eastAsia" w:ascii="仿宋" w:hAnsi="仿宋" w:eastAsia="仿宋" w:cs="仿宋"/>
          <w:b/>
          <w:sz w:val="32"/>
          <w:szCs w:val="32"/>
        </w:rPr>
        <w:t>主要问题和改进措施</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30</w:t>
      </w:r>
      <w:r>
        <w:rPr>
          <w:rFonts w:hint="eastAsia" w:ascii="仿宋" w:hAnsi="仿宋" w:eastAsia="仿宋" w:cs="仿宋"/>
          <w:sz w:val="28"/>
          <w:szCs w:val="28"/>
        </w:rPr>
        <w:t xml:space="preserve"> -</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 xml:space="preserve">8.1主要问题.........................................- </w:t>
      </w:r>
      <w:r>
        <w:rPr>
          <w:rFonts w:hint="eastAsia" w:ascii="仿宋" w:hAnsi="仿宋" w:eastAsia="仿宋" w:cs="仿宋"/>
          <w:sz w:val="28"/>
          <w:szCs w:val="28"/>
          <w:lang w:val="en-US" w:eastAsia="zh-CN"/>
        </w:rPr>
        <w:t>30</w:t>
      </w:r>
      <w:r>
        <w:rPr>
          <w:rFonts w:hint="eastAsia" w:ascii="仿宋" w:hAnsi="仿宋" w:eastAsia="仿宋" w:cs="仿宋"/>
          <w:sz w:val="28"/>
          <w:szCs w:val="28"/>
        </w:rPr>
        <w:t xml:space="preserve"> -</w:t>
      </w:r>
    </w:p>
    <w:p>
      <w:pPr>
        <w:spacing w:after="0" w:line="560" w:lineRule="exact"/>
        <w:jc w:val="both"/>
        <w:rPr>
          <w:rFonts w:ascii="仿宋" w:hAnsi="仿宋" w:eastAsia="仿宋" w:cs="仿宋"/>
          <w:sz w:val="28"/>
          <w:szCs w:val="28"/>
        </w:rPr>
      </w:pPr>
      <w:r>
        <w:rPr>
          <w:rFonts w:hint="eastAsia" w:ascii="仿宋" w:hAnsi="仿宋" w:eastAsia="仿宋" w:cs="仿宋"/>
          <w:sz w:val="28"/>
          <w:szCs w:val="28"/>
        </w:rPr>
        <w:t xml:space="preserve">8.2改进的措施.......................................- </w:t>
      </w:r>
      <w:r>
        <w:rPr>
          <w:rFonts w:hint="eastAsia" w:ascii="仿宋" w:hAnsi="仿宋" w:eastAsia="仿宋" w:cs="仿宋"/>
          <w:sz w:val="28"/>
          <w:szCs w:val="28"/>
          <w:lang w:val="en-US" w:eastAsia="zh-CN"/>
        </w:rPr>
        <w:t>31</w:t>
      </w:r>
      <w:r>
        <w:rPr>
          <w:rFonts w:hint="eastAsia" w:ascii="仿宋" w:hAnsi="仿宋" w:eastAsia="仿宋" w:cs="仿宋"/>
          <w:sz w:val="28"/>
          <w:szCs w:val="28"/>
        </w:rPr>
        <w:t xml:space="preserve"> -</w:t>
      </w:r>
    </w:p>
    <w:p>
      <w:pPr>
        <w:spacing w:after="0" w:line="560" w:lineRule="exact"/>
        <w:jc w:val="center"/>
        <w:rPr>
          <w:rFonts w:ascii="仿宋" w:hAnsi="仿宋" w:eastAsia="仿宋" w:cs="仿宋"/>
          <w:sz w:val="44"/>
          <w:szCs w:val="44"/>
        </w:rPr>
      </w:pPr>
    </w:p>
    <w:p>
      <w:pPr>
        <w:spacing w:after="0" w:line="560" w:lineRule="exact"/>
        <w:jc w:val="center"/>
        <w:rPr>
          <w:rFonts w:ascii="仿宋" w:hAnsi="仿宋" w:eastAsia="仿宋" w:cs="仿宋"/>
          <w:sz w:val="44"/>
          <w:szCs w:val="44"/>
        </w:rPr>
      </w:pPr>
    </w:p>
    <w:p>
      <w:pPr>
        <w:spacing w:after="0" w:line="560" w:lineRule="exact"/>
        <w:jc w:val="center"/>
        <w:rPr>
          <w:rFonts w:ascii="仿宋" w:hAnsi="仿宋" w:eastAsia="仿宋" w:cs="仿宋"/>
          <w:sz w:val="44"/>
          <w:szCs w:val="44"/>
        </w:rPr>
      </w:pPr>
    </w:p>
    <w:p>
      <w:pPr>
        <w:spacing w:after="0" w:line="560" w:lineRule="exact"/>
        <w:jc w:val="center"/>
        <w:rPr>
          <w:rFonts w:ascii="仿宋" w:hAnsi="仿宋" w:eastAsia="仿宋" w:cs="仿宋"/>
          <w:sz w:val="44"/>
          <w:szCs w:val="44"/>
        </w:rPr>
      </w:pPr>
    </w:p>
    <w:p>
      <w:pPr>
        <w:spacing w:after="0" w:line="560" w:lineRule="exact"/>
        <w:jc w:val="center"/>
        <w:rPr>
          <w:rFonts w:ascii="仿宋" w:hAnsi="仿宋" w:eastAsia="仿宋" w:cs="仿宋"/>
          <w:sz w:val="44"/>
          <w:szCs w:val="44"/>
        </w:rPr>
      </w:pPr>
    </w:p>
    <w:p>
      <w:pPr>
        <w:spacing w:after="0" w:line="560" w:lineRule="exact"/>
        <w:jc w:val="center"/>
        <w:rPr>
          <w:rFonts w:ascii="仿宋" w:hAnsi="仿宋" w:eastAsia="仿宋" w:cs="仿宋"/>
          <w:sz w:val="44"/>
          <w:szCs w:val="44"/>
        </w:rPr>
      </w:pPr>
    </w:p>
    <w:p>
      <w:pPr>
        <w:spacing w:after="0" w:line="560" w:lineRule="exact"/>
        <w:jc w:val="center"/>
        <w:rPr>
          <w:rFonts w:ascii="仿宋" w:hAnsi="仿宋" w:eastAsia="仿宋" w:cs="仿宋"/>
          <w:sz w:val="44"/>
          <w:szCs w:val="44"/>
        </w:rPr>
      </w:pPr>
    </w:p>
    <w:p>
      <w:pPr>
        <w:spacing w:after="0" w:line="560" w:lineRule="exact"/>
        <w:jc w:val="center"/>
        <w:rPr>
          <w:rFonts w:ascii="仿宋" w:hAnsi="仿宋" w:eastAsia="仿宋" w:cs="仿宋"/>
          <w:sz w:val="44"/>
          <w:szCs w:val="44"/>
        </w:rPr>
      </w:pPr>
    </w:p>
    <w:p>
      <w:pPr>
        <w:spacing w:after="0" w:line="560" w:lineRule="exact"/>
        <w:jc w:val="center"/>
        <w:rPr>
          <w:rFonts w:ascii="仿宋" w:hAnsi="仿宋" w:eastAsia="仿宋" w:cs="仿宋"/>
          <w:sz w:val="44"/>
          <w:szCs w:val="44"/>
        </w:rPr>
      </w:pPr>
    </w:p>
    <w:p>
      <w:pPr>
        <w:spacing w:after="0" w:line="560" w:lineRule="exact"/>
        <w:jc w:val="center"/>
        <w:rPr>
          <w:rFonts w:ascii="仿宋" w:hAnsi="仿宋" w:eastAsia="仿宋" w:cs="仿宋"/>
          <w:sz w:val="44"/>
          <w:szCs w:val="44"/>
        </w:rPr>
      </w:pPr>
    </w:p>
    <w:p>
      <w:pPr>
        <w:spacing w:after="0" w:line="560" w:lineRule="exact"/>
        <w:jc w:val="both"/>
        <w:rPr>
          <w:rFonts w:ascii="仿宋" w:hAnsi="仿宋" w:eastAsia="仿宋" w:cs="仿宋"/>
          <w:sz w:val="44"/>
          <w:szCs w:val="44"/>
        </w:rPr>
      </w:pPr>
    </w:p>
    <w:p>
      <w:pPr>
        <w:spacing w:after="0" w:line="560" w:lineRule="exact"/>
        <w:ind w:firstLine="643" w:firstLineChars="200"/>
        <w:jc w:val="both"/>
        <w:rPr>
          <w:rFonts w:ascii="仿宋" w:hAnsi="仿宋" w:eastAsia="仿宋" w:cs="仿宋"/>
          <w:b/>
          <w:bCs/>
          <w:sz w:val="32"/>
          <w:szCs w:val="32"/>
        </w:rPr>
      </w:pPr>
      <w:r>
        <w:rPr>
          <w:rFonts w:hint="eastAsia" w:ascii="仿宋" w:hAnsi="仿宋" w:eastAsia="仿宋" w:cs="仿宋"/>
          <w:b/>
          <w:bCs/>
          <w:sz w:val="32"/>
          <w:szCs w:val="32"/>
        </w:rPr>
        <w:t>1.学校情况</w:t>
      </w:r>
    </w:p>
    <w:p>
      <w:pPr>
        <w:spacing w:after="0" w:line="560" w:lineRule="exact"/>
        <w:ind w:firstLine="643" w:firstLineChars="200"/>
        <w:jc w:val="both"/>
        <w:rPr>
          <w:rFonts w:ascii="仿宋" w:hAnsi="仿宋" w:eastAsia="仿宋" w:cs="仿宋"/>
          <w:b/>
          <w:bCs/>
          <w:sz w:val="32"/>
          <w:szCs w:val="32"/>
        </w:rPr>
      </w:pPr>
      <w:r>
        <w:rPr>
          <w:rFonts w:hint="eastAsia" w:ascii="仿宋" w:hAnsi="仿宋" w:eastAsia="仿宋" w:cs="仿宋"/>
          <w:b/>
          <w:bCs/>
          <w:sz w:val="32"/>
          <w:szCs w:val="32"/>
        </w:rPr>
        <w:t>1.1学校概况</w:t>
      </w:r>
    </w:p>
    <w:p>
      <w:pPr>
        <w:adjustRightInd/>
        <w:snapToGrid/>
        <w:spacing w:after="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郑州时代科技中等专业学校是郑州市教育局直属的一所具有统招资格的民办普通中等专业学校。学校占地800多亩，建筑面积二十万平方，总投资额超过5亿元，目前在校生7000多人。学校地处中原历史文化名城郑州市，地理位置优越，校园环境优美。学校有设施齐全的教学楼、公寓楼、图书室、实验室、标准化餐厅、体育场、琴房、护理实验室、汽车实验实训中心、中餐与西点烘焙实训基地、计算机网络中心、电工电子实验室、计算机房、艺术中心等。</w:t>
      </w:r>
    </w:p>
    <w:p>
      <w:pPr>
        <w:spacing w:after="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多年来，学校狠抓教育教学管理，强化内涵建设、文化建设，教育教学各项事业取得了长足发展。学校管理更加规范；办学条件不断改善；品牌专业建设成效显著；人才培养质量明显增强；教育教学水平显著提升。</w:t>
      </w:r>
    </w:p>
    <w:p>
      <w:pPr>
        <w:spacing w:after="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2014年学校被郑州市教育局评选为“郑州市平安校园建设先进单位”。</w:t>
      </w:r>
    </w:p>
    <w:p>
      <w:pPr>
        <w:spacing w:after="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2017年, 学校被河南省教育厅评选为“河南省优秀民办学校”。</w:t>
      </w:r>
    </w:p>
    <w:p>
      <w:pPr>
        <w:spacing w:after="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2019年，学校被郑州市教育局评选为“郑州市学生资助工作先进集体”、“ 郑州市中等职业教育先进集体”。</w:t>
      </w:r>
    </w:p>
    <w:p>
      <w:pPr>
        <w:spacing w:after="0" w:line="560" w:lineRule="exact"/>
        <w:ind w:firstLine="640" w:firstLineChars="200"/>
        <w:jc w:val="both"/>
        <w:rPr>
          <w:rFonts w:ascii="仿宋" w:hAnsi="仿宋" w:eastAsia="仿宋" w:cs="仿宋"/>
          <w:sz w:val="32"/>
          <w:szCs w:val="40"/>
        </w:rPr>
      </w:pPr>
      <w:r>
        <w:rPr>
          <w:rFonts w:hint="eastAsia" w:ascii="仿宋" w:hAnsi="仿宋" w:eastAsia="仿宋" w:cs="仿宋"/>
          <w:sz w:val="32"/>
          <w:szCs w:val="40"/>
        </w:rPr>
        <w:t>2020年，我校教师数十人获得各项荣誉称号，其中刘月峰老师获得“郑州市师德先进个人”、刘宏会老师获得“郑州市优秀教师”荣誉称号。毛慧、朱嫚嫚等老师荣获“郑州市优秀教师”荣誉称号。张志忠、李欢欢等教师荣获“郑州市优秀班主任”荣誉称号。</w:t>
      </w:r>
    </w:p>
    <w:p>
      <w:pPr>
        <w:spacing w:after="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2020年我校45名学生荣获省市各类荣誉称号。其中，李佩儒、刘松涛等同学荣获“河南省三好学生”荣誉称号；吴鹏举、王文龙等同学荣获“郑州市三好学生”荣誉称号。</w:t>
      </w:r>
    </w:p>
    <w:p>
      <w:pPr>
        <w:spacing w:after="0" w:line="560" w:lineRule="exact"/>
        <w:ind w:firstLine="643" w:firstLineChars="200"/>
        <w:jc w:val="both"/>
        <w:rPr>
          <w:rFonts w:ascii="仿宋_GB2312" w:eastAsia="仿宋_GB2312" w:hAnsiTheme="minorEastAsia"/>
          <w:b/>
          <w:bCs/>
          <w:sz w:val="32"/>
          <w:szCs w:val="32"/>
        </w:rPr>
      </w:pPr>
      <w:r>
        <w:rPr>
          <w:rFonts w:hint="eastAsia" w:ascii="仿宋_GB2312" w:eastAsia="仿宋_GB2312" w:hAnsiTheme="minorEastAsia"/>
          <w:b/>
          <w:bCs/>
          <w:sz w:val="32"/>
          <w:szCs w:val="32"/>
        </w:rPr>
        <w:t>1.2学生情况</w:t>
      </w:r>
    </w:p>
    <w:p>
      <w:pPr>
        <w:spacing w:after="0" w:line="560" w:lineRule="exact"/>
        <w:ind w:firstLine="643" w:firstLineChars="200"/>
        <w:jc w:val="both"/>
        <w:rPr>
          <w:rFonts w:ascii="仿宋_GB2312" w:eastAsia="仿宋_GB2312" w:hAnsiTheme="minorEastAsia"/>
          <w:b/>
          <w:bCs/>
          <w:sz w:val="32"/>
          <w:szCs w:val="32"/>
        </w:rPr>
      </w:pPr>
      <w:r>
        <w:rPr>
          <w:rFonts w:hint="eastAsia" w:ascii="仿宋_GB2312" w:eastAsia="仿宋_GB2312" w:hAnsiTheme="minorEastAsia"/>
          <w:b/>
          <w:bCs/>
          <w:sz w:val="32"/>
          <w:szCs w:val="32"/>
        </w:rPr>
        <w:t>1.2.1招生规模、在校生规模、毕业生规模、学生结构、巩固率</w:t>
      </w:r>
    </w:p>
    <w:p>
      <w:pPr>
        <w:spacing w:after="0" w:line="560" w:lineRule="exact"/>
        <w:ind w:firstLine="480" w:firstLineChars="150"/>
        <w:jc w:val="both"/>
        <w:rPr>
          <w:rFonts w:ascii="仿宋_GB2312" w:eastAsia="仿宋_GB2312"/>
          <w:sz w:val="32"/>
          <w:szCs w:val="32"/>
        </w:rPr>
      </w:pPr>
      <w:r>
        <w:rPr>
          <w:rFonts w:hint="eastAsia" w:ascii="仿宋_GB2312" w:eastAsia="仿宋_GB2312"/>
          <w:sz w:val="32"/>
          <w:szCs w:val="32"/>
        </w:rPr>
        <w:t>2020年招生2891人数。</w:t>
      </w:r>
    </w:p>
    <w:p>
      <w:pPr>
        <w:spacing w:after="0" w:line="560" w:lineRule="exact"/>
        <w:ind w:firstLine="480" w:firstLineChars="150"/>
        <w:jc w:val="both"/>
        <w:rPr>
          <w:rFonts w:ascii="仿宋_GB2312" w:eastAsia="仿宋_GB2312"/>
          <w:sz w:val="32"/>
          <w:szCs w:val="32"/>
        </w:rPr>
      </w:pPr>
      <w:r>
        <w:rPr>
          <w:rFonts w:hint="eastAsia" w:ascii="仿宋_GB2312" w:eastAsia="仿宋_GB2312"/>
          <w:sz w:val="32"/>
          <w:szCs w:val="32"/>
        </w:rPr>
        <w:t>2018级1710人，2019级2445人，2020级2891人，共计在校7046人。2020年毕业生1187人，学生2020年度巩固率94.60%，相比上一年增加0.88%。</w:t>
      </w:r>
    </w:p>
    <w:p>
      <w:pPr>
        <w:spacing w:after="0" w:line="560" w:lineRule="exact"/>
        <w:ind w:firstLine="643" w:firstLineChars="200"/>
        <w:jc w:val="both"/>
        <w:rPr>
          <w:rFonts w:ascii="仿宋_GB2312" w:eastAsia="仿宋_GB2312" w:hAnsiTheme="minorEastAsia"/>
          <w:b/>
          <w:bCs/>
          <w:sz w:val="32"/>
          <w:szCs w:val="32"/>
        </w:rPr>
      </w:pPr>
      <w:r>
        <w:rPr>
          <w:rFonts w:hint="eastAsia" w:ascii="仿宋_GB2312" w:eastAsia="仿宋_GB2312" w:hAnsiTheme="minorEastAsia"/>
          <w:b/>
          <w:bCs/>
          <w:sz w:val="32"/>
          <w:szCs w:val="32"/>
        </w:rPr>
        <w:t>1.2.2培训规模</w:t>
      </w:r>
    </w:p>
    <w:p>
      <w:pPr>
        <w:spacing w:after="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学校始终坚持以科学的发展观统领，以培养学生的就业技能、创业能力为重点，提高学生职业技能和适应职业变化能力为目的，以就业引导培训，培训促进就业。</w:t>
      </w:r>
    </w:p>
    <w:p>
      <w:pPr>
        <w:spacing w:after="0" w:line="560" w:lineRule="exact"/>
        <w:ind w:firstLine="640" w:firstLineChars="200"/>
        <w:jc w:val="both"/>
        <w:rPr>
          <w:rFonts w:ascii="仿宋_GB2312" w:hAnsi="宋体" w:eastAsia="仿宋_GB2312" w:cs="宋体"/>
          <w:sz w:val="32"/>
          <w:szCs w:val="32"/>
        </w:rPr>
      </w:pPr>
      <w:r>
        <w:rPr>
          <w:rFonts w:hint="eastAsia" w:ascii="仿宋" w:hAnsi="仿宋" w:eastAsia="仿宋" w:cs="仿宋"/>
          <w:sz w:val="32"/>
          <w:szCs w:val="32"/>
          <w:lang w:eastAsia="zh-CN"/>
        </w:rPr>
        <w:t>我校积极组织学生参加各类培训，其中，培养</w:t>
      </w:r>
      <w:bookmarkStart w:id="0" w:name="_GoBack"/>
      <w:bookmarkEnd w:id="0"/>
      <w:r>
        <w:rPr>
          <w:rFonts w:hint="eastAsia" w:ascii="仿宋" w:hAnsi="仿宋" w:eastAsia="仿宋" w:cs="仿宋"/>
          <w:sz w:val="32"/>
          <w:szCs w:val="32"/>
        </w:rPr>
        <w:t>城规专业的城市轨道运营管理师116人；会计专业的会计电算化15人；建筑专业的室内设计师112人；电专业的CAD、电工57人、维修电工证3人；物流专业的物流管理师24；形象设计专业的化妆师10人、美容师35人；化妆专业3人；电商专业的平面设计师75人；幼师保育员70人育婴师5人；汽修汽车维修技师81人汽车养护师14人；名厨专业的中式烹饪师80人；餐饮行政总厨3人，总计698名学生获得各类技能证书。为社会各界</w:t>
      </w:r>
      <w:r>
        <w:rPr>
          <w:rFonts w:hint="eastAsia" w:ascii="仿宋_GB2312" w:hAnsi="宋体" w:eastAsia="仿宋_GB2312" w:cs="宋体"/>
          <w:sz w:val="32"/>
          <w:szCs w:val="32"/>
        </w:rPr>
        <w:t>培养应用型、技能型、专业型的人才。</w:t>
      </w:r>
    </w:p>
    <w:p>
      <w:pPr>
        <w:spacing w:after="0" w:line="560" w:lineRule="exact"/>
        <w:ind w:firstLine="643" w:firstLineChars="200"/>
        <w:jc w:val="both"/>
        <w:rPr>
          <w:rFonts w:ascii="仿宋_GB2312" w:eastAsia="仿宋_GB2312" w:hAnsiTheme="minorEastAsia"/>
          <w:b/>
          <w:bCs/>
          <w:sz w:val="32"/>
          <w:szCs w:val="32"/>
        </w:rPr>
      </w:pPr>
      <w:r>
        <w:rPr>
          <w:rFonts w:hint="eastAsia" w:ascii="仿宋_GB2312" w:eastAsia="仿宋_GB2312" w:hAnsiTheme="minorEastAsia"/>
          <w:b/>
          <w:bCs/>
          <w:sz w:val="32"/>
          <w:szCs w:val="32"/>
        </w:rPr>
        <w:t>1.3教师队伍</w:t>
      </w:r>
    </w:p>
    <w:p>
      <w:pPr>
        <w:spacing w:after="0" w:line="560" w:lineRule="exact"/>
        <w:ind w:firstLine="643" w:firstLineChars="200"/>
        <w:jc w:val="both"/>
        <w:rPr>
          <w:rFonts w:ascii="仿宋_GB2312" w:eastAsia="仿宋_GB2312" w:hAnsiTheme="minorEastAsia"/>
          <w:b/>
          <w:bCs/>
          <w:sz w:val="32"/>
          <w:szCs w:val="32"/>
        </w:rPr>
      </w:pPr>
      <w:r>
        <w:rPr>
          <w:rFonts w:hint="eastAsia" w:ascii="仿宋_GB2312" w:eastAsia="仿宋_GB2312" w:hAnsiTheme="minorEastAsia"/>
          <w:b/>
          <w:bCs/>
          <w:sz w:val="32"/>
          <w:szCs w:val="32"/>
        </w:rPr>
        <w:t>1.3.1专任教师的学历</w:t>
      </w:r>
    </w:p>
    <w:p>
      <w:pPr>
        <w:spacing w:after="0" w:line="560" w:lineRule="exact"/>
        <w:ind w:firstLine="640" w:firstLineChars="200"/>
        <w:jc w:val="both"/>
        <w:rPr>
          <w:rFonts w:ascii="仿宋_GB2312" w:eastAsia="仿宋_GB2312" w:cs="Times New Roman"/>
          <w:color w:val="000000"/>
          <w:sz w:val="32"/>
          <w:szCs w:val="32"/>
        </w:rPr>
      </w:pPr>
      <w:r>
        <w:rPr>
          <w:rFonts w:hint="eastAsia" w:ascii="仿宋_GB2312" w:eastAsia="仿宋_GB2312" w:cs="Times New Roman"/>
          <w:color w:val="000000"/>
          <w:sz w:val="32"/>
          <w:szCs w:val="32"/>
        </w:rPr>
        <w:t>2020年，全校共有专任教师150人，比去年增长11人</w:t>
      </w:r>
      <w:r>
        <w:rPr>
          <w:rFonts w:hint="eastAsia" w:ascii="仿宋_GB2312" w:eastAsia="仿宋_GB2312" w:cs="Times New Roman"/>
          <w:color w:val="000000"/>
          <w:sz w:val="32"/>
          <w:szCs w:val="32"/>
          <w:lang w:eastAsia="zh-CN"/>
        </w:rPr>
        <w:t>，</w:t>
      </w:r>
      <w:r>
        <w:rPr>
          <w:rFonts w:hint="eastAsia" w:ascii="仿宋_GB2312" w:eastAsia="仿宋_GB2312" w:cs="Times New Roman"/>
          <w:color w:val="000000"/>
          <w:sz w:val="32"/>
          <w:szCs w:val="32"/>
        </w:rPr>
        <w:t>本科以上学历的占全体专任教师的98%以上，</w:t>
      </w:r>
      <w:r>
        <w:rPr>
          <w:rFonts w:hint="eastAsia" w:ascii="仿宋_GB2312" w:eastAsia="仿宋_GB2312" w:cs="Times New Roman"/>
          <w:color w:val="000000"/>
          <w:sz w:val="32"/>
          <w:szCs w:val="32"/>
          <w:lang w:eastAsia="zh-CN"/>
        </w:rPr>
        <w:t>硕士及以上学历</w:t>
      </w:r>
      <w:r>
        <w:rPr>
          <w:rFonts w:hint="eastAsia" w:ascii="仿宋_GB2312" w:eastAsia="仿宋_GB2312" w:cs="Times New Roman"/>
          <w:color w:val="000000"/>
          <w:sz w:val="32"/>
          <w:szCs w:val="32"/>
          <w:lang w:val="en-US" w:eastAsia="zh-CN"/>
        </w:rPr>
        <w:t>4人，占专任教师总数2.6%，兼职教师3人。</w:t>
      </w:r>
      <w:r>
        <w:rPr>
          <w:rFonts w:hint="eastAsia" w:ascii="仿宋_GB2312" w:eastAsia="仿宋_GB2312" w:cs="Times New Roman"/>
          <w:color w:val="000000"/>
          <w:sz w:val="32"/>
          <w:szCs w:val="32"/>
        </w:rPr>
        <w:t>与去年基本持平；</w:t>
      </w:r>
    </w:p>
    <w:p>
      <w:pPr>
        <w:spacing w:after="0" w:line="560" w:lineRule="exact"/>
        <w:ind w:firstLine="643" w:firstLineChars="200"/>
        <w:jc w:val="both"/>
        <w:rPr>
          <w:rFonts w:ascii="仿宋_GB2312" w:eastAsia="仿宋_GB2312" w:hAnsiTheme="minorEastAsia"/>
          <w:b/>
          <w:bCs/>
          <w:sz w:val="32"/>
          <w:szCs w:val="32"/>
        </w:rPr>
      </w:pPr>
      <w:r>
        <w:rPr>
          <w:rFonts w:hint="eastAsia" w:ascii="仿宋_GB2312" w:eastAsia="仿宋_GB2312" w:hAnsiTheme="minorEastAsia"/>
          <w:b/>
          <w:bCs/>
          <w:sz w:val="32"/>
          <w:szCs w:val="32"/>
        </w:rPr>
        <w:t>1.3.2教师职称结构</w:t>
      </w:r>
    </w:p>
    <w:p>
      <w:pPr>
        <w:spacing w:after="0" w:line="560" w:lineRule="exact"/>
        <w:ind w:firstLine="640" w:firstLineChars="200"/>
        <w:jc w:val="both"/>
        <w:rPr>
          <w:rFonts w:ascii="仿宋_GB2312" w:eastAsia="仿宋_GB2312" w:hAnsiTheme="minorEastAsia"/>
          <w:b/>
          <w:bCs/>
          <w:sz w:val="32"/>
          <w:szCs w:val="32"/>
        </w:rPr>
      </w:pPr>
      <w:r>
        <w:rPr>
          <w:rFonts w:hint="eastAsia" w:ascii="仿宋_GB2312" w:eastAsia="仿宋_GB2312" w:cs="Times New Roman"/>
          <w:color w:val="000000"/>
          <w:sz w:val="32"/>
          <w:szCs w:val="32"/>
          <w:lang w:eastAsia="zh-CN"/>
        </w:rPr>
        <w:t>全校专任教师中</w:t>
      </w:r>
      <w:r>
        <w:rPr>
          <w:rFonts w:hint="eastAsia" w:ascii="仿宋_GB2312" w:eastAsia="仿宋_GB2312" w:cs="Times New Roman"/>
          <w:color w:val="000000"/>
          <w:sz w:val="32"/>
          <w:szCs w:val="32"/>
        </w:rPr>
        <w:t>高级职称5人（占全校职称比例为3%，比去年增长0.9%）；中级职称34人（占全校职称比例22%，比去年增长5.5%）。</w:t>
      </w:r>
    </w:p>
    <w:p>
      <w:pPr>
        <w:spacing w:after="0" w:line="560" w:lineRule="exact"/>
        <w:ind w:firstLine="643" w:firstLineChars="200"/>
        <w:jc w:val="both"/>
        <w:rPr>
          <w:rFonts w:ascii="仿宋_GB2312" w:eastAsia="仿宋_GB2312" w:hAnsiTheme="minorEastAsia"/>
          <w:b/>
          <w:bCs/>
          <w:sz w:val="32"/>
          <w:szCs w:val="32"/>
        </w:rPr>
      </w:pPr>
      <w:r>
        <w:rPr>
          <w:rFonts w:hint="eastAsia" w:ascii="仿宋_GB2312" w:eastAsia="仿宋_GB2312" w:hAnsiTheme="minorEastAsia"/>
          <w:b/>
          <w:bCs/>
          <w:sz w:val="32"/>
          <w:szCs w:val="32"/>
        </w:rPr>
        <w:t>1.3.3“双师型”教师</w:t>
      </w:r>
    </w:p>
    <w:p>
      <w:pPr>
        <w:spacing w:after="0" w:line="560" w:lineRule="exact"/>
        <w:ind w:firstLine="640" w:firstLineChars="200"/>
        <w:jc w:val="both"/>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截止至2020年底，我校现有38位“双师型教师”。</w:t>
      </w:r>
    </w:p>
    <w:p>
      <w:pPr>
        <w:spacing w:after="0" w:line="560" w:lineRule="exact"/>
        <w:ind w:firstLine="643" w:firstLineChars="200"/>
        <w:jc w:val="both"/>
        <w:rPr>
          <w:rFonts w:ascii="仿宋_GB2312" w:eastAsia="仿宋_GB2312" w:hAnsiTheme="minorEastAsia"/>
          <w:b/>
          <w:bCs/>
          <w:sz w:val="32"/>
          <w:szCs w:val="32"/>
        </w:rPr>
      </w:pPr>
      <w:r>
        <w:rPr>
          <w:rFonts w:hint="eastAsia" w:ascii="仿宋_GB2312" w:eastAsia="仿宋_GB2312" w:hAnsiTheme="minorEastAsia"/>
          <w:b/>
          <w:bCs/>
          <w:sz w:val="32"/>
          <w:szCs w:val="32"/>
        </w:rPr>
        <w:t>1.3.4外聘教师</w:t>
      </w:r>
    </w:p>
    <w:p>
      <w:pPr>
        <w:spacing w:after="0" w:line="560" w:lineRule="exact"/>
        <w:ind w:firstLine="640" w:firstLineChars="200"/>
        <w:jc w:val="both"/>
        <w:rPr>
          <w:rFonts w:ascii="仿宋_GB2312" w:eastAsia="仿宋_GB2312" w:hAnsiTheme="minorEastAsia"/>
          <w:b/>
          <w:bCs/>
          <w:sz w:val="32"/>
          <w:szCs w:val="32"/>
        </w:rPr>
      </w:pPr>
      <w:r>
        <w:rPr>
          <w:rFonts w:hint="eastAsia" w:ascii="仿宋_GB2312" w:eastAsia="仿宋_GB2312" w:cs="Times New Roman"/>
          <w:color w:val="000000"/>
          <w:sz w:val="32"/>
          <w:szCs w:val="32"/>
        </w:rPr>
        <w:t>2020年外聘教师16人，比去年增加2人。</w:t>
      </w:r>
    </w:p>
    <w:p>
      <w:pPr>
        <w:spacing w:after="0" w:line="560" w:lineRule="exact"/>
        <w:ind w:firstLine="643" w:firstLineChars="200"/>
        <w:jc w:val="both"/>
        <w:rPr>
          <w:rFonts w:ascii="仿宋_GB2312" w:eastAsia="仿宋_GB2312" w:hAnsiTheme="minorEastAsia"/>
          <w:b/>
          <w:bCs/>
          <w:sz w:val="32"/>
          <w:szCs w:val="32"/>
        </w:rPr>
      </w:pPr>
      <w:r>
        <w:rPr>
          <w:rFonts w:hint="eastAsia" w:ascii="仿宋_GB2312" w:eastAsia="仿宋_GB2312" w:cs="Times New Roman"/>
          <w:b/>
          <w:bCs/>
          <w:color w:val="000000"/>
          <w:sz w:val="32"/>
          <w:szCs w:val="32"/>
        </w:rPr>
        <w:t>1.3.5</w:t>
      </w:r>
      <w:r>
        <w:rPr>
          <w:rFonts w:hint="eastAsia" w:ascii="仿宋_GB2312" w:eastAsia="仿宋_GB2312" w:hAnsiTheme="minorEastAsia"/>
          <w:b/>
          <w:bCs/>
          <w:sz w:val="32"/>
          <w:szCs w:val="32"/>
        </w:rPr>
        <w:t>生师比</w:t>
      </w:r>
    </w:p>
    <w:p>
      <w:pPr>
        <w:spacing w:after="0" w:line="560" w:lineRule="exact"/>
        <w:ind w:firstLine="640" w:firstLineChars="200"/>
        <w:jc w:val="both"/>
        <w:rPr>
          <w:rFonts w:ascii="仿宋_GB2312" w:eastAsia="仿宋_GB2312" w:hAnsiTheme="minorEastAsia"/>
          <w:b/>
          <w:bCs/>
          <w:sz w:val="32"/>
          <w:szCs w:val="32"/>
        </w:rPr>
      </w:pPr>
      <w:r>
        <w:rPr>
          <w:rFonts w:hint="eastAsia" w:ascii="仿宋_GB2312" w:eastAsia="仿宋_GB2312" w:cs="Times New Roman"/>
          <w:color w:val="000000"/>
          <w:sz w:val="32"/>
          <w:szCs w:val="32"/>
        </w:rPr>
        <w:t>2020年生师比21.22比1，较去年下降0.78%。</w:t>
      </w:r>
    </w:p>
    <w:p>
      <w:pPr>
        <w:spacing w:after="0" w:line="560" w:lineRule="exact"/>
        <w:ind w:firstLine="643" w:firstLineChars="200"/>
        <w:jc w:val="both"/>
        <w:rPr>
          <w:rFonts w:ascii="仿宋_GB2312" w:eastAsia="仿宋_GB2312" w:hAnsiTheme="minorEastAsia"/>
          <w:b/>
          <w:bCs/>
          <w:sz w:val="32"/>
          <w:szCs w:val="32"/>
        </w:rPr>
      </w:pPr>
      <w:r>
        <w:rPr>
          <w:rFonts w:hint="eastAsia" w:ascii="仿宋_GB2312" w:eastAsia="仿宋_GB2312" w:hAnsiTheme="minorEastAsia"/>
          <w:b/>
          <w:bCs/>
          <w:sz w:val="32"/>
          <w:szCs w:val="32"/>
        </w:rPr>
        <w:t xml:space="preserve">1.4设施设备 </w:t>
      </w:r>
    </w:p>
    <w:p>
      <w:pPr>
        <w:spacing w:line="560" w:lineRule="exact"/>
        <w:ind w:firstLine="640" w:firstLineChars="200"/>
        <w:rPr>
          <w:rFonts w:ascii="仿宋_GB2312" w:eastAsia="仿宋_GB2312" w:hAnsiTheme="minorEastAsia"/>
          <w:b/>
          <w:bCs/>
          <w:sz w:val="32"/>
          <w:szCs w:val="32"/>
        </w:rPr>
      </w:pPr>
      <w:r>
        <w:rPr>
          <w:rFonts w:hint="eastAsia" w:ascii="仿宋" w:hAnsi="仿宋" w:eastAsia="仿宋" w:cs="仿宋"/>
          <w:sz w:val="32"/>
          <w:szCs w:val="32"/>
        </w:rPr>
        <w:t>学校现有教学仪器设备价值6309894元，生均教学仪器设备值1181元；拥有钢琴、舞蹈、化妆、美甲、绘画、手工、厨师、汽修、新能源汽车、机电、电子商务等实训工位2980余个，拥有图书31792册，生均纸质图书为4.5册。与上一年度相比，生均设备值、生均图书质量均有所提高，实训工位总数量均有所提高,生均工位数保持稳定。</w:t>
      </w:r>
    </w:p>
    <w:p>
      <w:pPr>
        <w:ind w:firstLine="643" w:firstLineChars="200"/>
      </w:pPr>
      <w:r>
        <w:rPr>
          <w:rFonts w:hint="eastAsia" w:ascii="仿宋" w:hAnsi="仿宋" w:eastAsia="仿宋" w:cs="仿宋"/>
          <w:b/>
          <w:sz w:val="32"/>
          <w:szCs w:val="32"/>
        </w:rPr>
        <w:t>2.学生发展</w:t>
      </w:r>
    </w:p>
    <w:p>
      <w:pPr>
        <w:ind w:firstLine="643" w:firstLineChars="200"/>
        <w:rPr>
          <w:b/>
          <w:bCs/>
          <w:sz w:val="32"/>
          <w:szCs w:val="32"/>
        </w:rPr>
      </w:pPr>
      <w:r>
        <w:rPr>
          <w:rFonts w:hint="eastAsia" w:ascii="仿宋" w:hAnsi="仿宋" w:eastAsia="仿宋" w:cs="仿宋"/>
          <w:b/>
          <w:bCs/>
          <w:sz w:val="32"/>
          <w:szCs w:val="32"/>
        </w:rPr>
        <w:t>2.1学生素质</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我校极为重视学生综合素质的提高，以学生为主体，促进学生全方面发展。坚持立德树人的原则，坚持“以市场为依托、以就业为导向”的办学理念，秉承勤奋、求实、拼搏、创新的精神，努力为社会培养德智体美全面发展的当代优秀青年。通过开设德育、心理健康课程，提高学生思想觉悟，培养积极乐观的心态；通过不断强化教学常规管理，注重学生专业技术教育，提高学生学习的积极性。</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 xml:space="preserve"> 我校以培养专业技术应用型人才为目标，文化知识和专业技能并举, 职业资格证书与毕业证书并重。本校一手抓文化知识的传授，一手抓专业技能的培训，成立学习互助小组，第二专业兴趣小组、建立创新活动室，大力开展时代科技工匠竞赛，组织学生参加省市各类知识技能大赛。激发学生学习的热情，促进学生学业水平的提升。</w:t>
      </w:r>
    </w:p>
    <w:p>
      <w:pPr>
        <w:spacing w:after="0" w:line="560" w:lineRule="exact"/>
        <w:ind w:firstLine="640" w:firstLineChars="200"/>
        <w:rPr>
          <w:rFonts w:ascii="仿宋_GB2312" w:eastAsia="仿宋_GB2312"/>
          <w:sz w:val="32"/>
          <w:szCs w:val="32"/>
        </w:rPr>
      </w:pPr>
      <w:r>
        <w:rPr>
          <w:rFonts w:hint="eastAsia" w:ascii="仿宋_GB2312" w:eastAsia="仿宋_GB2312"/>
          <w:sz w:val="32"/>
          <w:szCs w:val="32"/>
        </w:rPr>
        <w:t>学生文化课合格率达92.30%，其中语文为90.20%、数学为90.50%、英语85.63%、专业课合格率92.30%，德育97.50%。学生初级技能证考核合格率达98%以上。各项合格率较去年都有较大幅度增加，其中语文科目和专业课合格率增幅超过3%。</w:t>
      </w:r>
    </w:p>
    <w:p>
      <w:pPr>
        <w:spacing w:after="0" w:line="560" w:lineRule="exact"/>
        <w:ind w:firstLine="640" w:firstLineChars="200"/>
        <w:rPr>
          <w:rFonts w:ascii="仿宋_GB2312" w:eastAsia="仿宋_GB2312"/>
          <w:sz w:val="32"/>
          <w:szCs w:val="32"/>
        </w:rPr>
      </w:pPr>
      <w:r>
        <w:rPr>
          <w:rFonts w:hint="eastAsia" w:ascii="仿宋_GB2312" w:eastAsia="仿宋_GB2312"/>
          <w:sz w:val="32"/>
          <w:szCs w:val="32"/>
        </w:rPr>
        <w:t>2020年度在校生体质达标测试参与男生2309人、女生788人，共计3097人，优秀人数2031人，良好人数780人，及格人数560人，不及格人数0人，综合合格率为100%。</w:t>
      </w:r>
    </w:p>
    <w:p>
      <w:pPr>
        <w:spacing w:after="0" w:line="600" w:lineRule="exact"/>
        <w:ind w:firstLine="640" w:firstLineChars="200"/>
        <w:jc w:val="both"/>
        <w:rPr>
          <w:rFonts w:ascii="仿宋_GB2312" w:eastAsia="仿宋_GB2312"/>
          <w:sz w:val="32"/>
          <w:szCs w:val="32"/>
        </w:rPr>
      </w:pPr>
      <w:r>
        <w:rPr>
          <w:rFonts w:hint="eastAsia" w:ascii="仿宋_GB2312" w:eastAsia="仿宋_GB2312" w:cs="Times New Roman"/>
          <w:color w:val="000000"/>
          <w:sz w:val="32"/>
          <w:szCs w:val="32"/>
        </w:rPr>
        <w:t>在教学方面，我校一直坚持理论实践相结合，在郑州市第一届技能竞赛中取得优异成绩。其中：19春建筑班李峥同学在2020年河南省中等职业教育技能大赛中建筑CAD项目中荣获第三名；19幼师班贾一琳同学的舞蹈和王娅娴的钢琴在郑州市中等职业学校第26届学生技能大赛中“弹唱跳画”四项基本功比赛获得第三名。</w:t>
      </w:r>
    </w:p>
    <w:p>
      <w:pPr>
        <w:spacing w:after="0" w:line="560" w:lineRule="exact"/>
        <w:ind w:firstLine="803" w:firstLineChars="250"/>
        <w:jc w:val="both"/>
        <w:rPr>
          <w:rFonts w:ascii="仿宋" w:hAnsi="仿宋" w:eastAsia="仿宋" w:cs="仿宋"/>
          <w:b/>
          <w:bCs/>
          <w:sz w:val="32"/>
          <w:szCs w:val="32"/>
        </w:rPr>
      </w:pPr>
      <w:r>
        <w:rPr>
          <w:rFonts w:hint="eastAsia" w:ascii="仿宋" w:hAnsi="仿宋" w:eastAsia="仿宋" w:cs="仿宋"/>
          <w:b/>
          <w:bCs/>
          <w:sz w:val="32"/>
          <w:szCs w:val="32"/>
        </w:rPr>
        <w:t>2.2在校体验</w:t>
      </w:r>
    </w:p>
    <w:p>
      <w:pPr>
        <w:spacing w:after="0" w:line="560" w:lineRule="exact"/>
        <w:ind w:firstLine="640" w:firstLineChars="200"/>
        <w:jc w:val="both"/>
        <w:rPr>
          <w:rFonts w:ascii="仿宋_GB2312" w:eastAsia="仿宋_GB2312" w:cs="Times New Roman"/>
          <w:color w:val="000000"/>
          <w:sz w:val="32"/>
          <w:szCs w:val="32"/>
        </w:rPr>
      </w:pPr>
      <w:r>
        <w:rPr>
          <w:rFonts w:hint="eastAsia" w:ascii="仿宋_GB2312" w:eastAsia="仿宋_GB2312" w:cs="Times New Roman"/>
          <w:color w:val="000000"/>
          <w:sz w:val="32"/>
          <w:szCs w:val="32"/>
        </w:rPr>
        <w:t>2020年我校建成一批重点专业、品牌专业，这些专业形成了与区域经济社会发展和产业结构紧密衔接，以新旺名厨学院、汽车检测与维修、新能源汽车、人工智能为代表的多专业齐头并举的专业格局。满足了广大学生择业、就业的需求。学校坚持“引企进校、工学结合”的办学模式，与上百家知名企业开展校企合作，开拓专业方向、共建实训基地、培养适应企业岗位需求的专业技能型人才，实现了学校与市场、专业与产业、课程与岗位的无缝对接。基本满足在校生学习、生活、就业等需求。</w:t>
      </w:r>
    </w:p>
    <w:p>
      <w:pPr>
        <w:spacing w:after="0" w:line="560" w:lineRule="exact"/>
        <w:ind w:firstLine="640" w:firstLineChars="200"/>
        <w:jc w:val="both"/>
        <w:rPr>
          <w:rFonts w:ascii="仿宋_GB2312" w:eastAsia="仿宋_GB2312" w:cs="Times New Roman"/>
          <w:color w:val="000000"/>
          <w:sz w:val="32"/>
          <w:szCs w:val="32"/>
        </w:rPr>
      </w:pPr>
      <w:r>
        <w:rPr>
          <w:rFonts w:hint="eastAsia" w:ascii="仿宋_GB2312" w:eastAsia="仿宋_GB2312" w:cs="Times New Roman"/>
          <w:color w:val="000000"/>
          <w:sz w:val="32"/>
          <w:szCs w:val="32"/>
        </w:rPr>
        <w:t>学校各部门（教务处、学生处、校团委等部门）通过问卷、访谈、座谈会等多种形式对在校学生进行广泛调查，收集学生满意度调查表：超过97.8%的学生对理论学习、专业学习、实习实训方面感觉满意或基本满意，超过96.5%的学生对校园文化与社团活动方面感觉满意或基本满意，超过98.1%的学生对在校学习生活、学校安全方面满意度感觉满意或基本满意。</w:t>
      </w:r>
    </w:p>
    <w:p>
      <w:pPr>
        <w:spacing w:after="0" w:line="560" w:lineRule="exact"/>
        <w:ind w:firstLine="643" w:firstLineChars="200"/>
        <w:jc w:val="both"/>
        <w:rPr>
          <w:rFonts w:ascii="仿宋_GB2312" w:eastAsia="仿宋_GB2312" w:hAnsiTheme="minorEastAsia"/>
          <w:b/>
          <w:bCs/>
          <w:sz w:val="32"/>
          <w:szCs w:val="32"/>
        </w:rPr>
      </w:pPr>
      <w:r>
        <w:rPr>
          <w:rFonts w:hint="eastAsia" w:ascii="仿宋_GB2312" w:eastAsia="仿宋_GB2312" w:hAnsiTheme="minorEastAsia"/>
          <w:b/>
          <w:bCs/>
          <w:sz w:val="32"/>
          <w:szCs w:val="32"/>
        </w:rPr>
        <w:t>2.3 资助情况</w:t>
      </w:r>
    </w:p>
    <w:p>
      <w:pPr>
        <w:pStyle w:val="5"/>
        <w:spacing w:beforeAutospacing="0" w:after="0" w:afterAutospacing="0"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我校认真贯彻落实的关于中职资助的文件精神，学校加强国家资助资金监督管理，确保受助学生资助安全发放，发挥有效作用。我校成立资助工作领导小组，严格按照程序选，将受助学生名单全部向全校师生公示。2019年9月我校荣获郑州市教育局颁发的“学生资助工作先进集体”荣誉称号。</w:t>
      </w:r>
    </w:p>
    <w:p>
      <w:pPr>
        <w:widowControl w:val="0"/>
        <w:adjustRightInd/>
        <w:snapToGrid/>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春季学期：上报免学费补助5305人，补助金额487.24万元，学期末上报名单与考勤名单比对后，实际发放免学费5071人，发放金额466.015万元；上报助学金资助1478人，资助金额147.8万元，学期末上报名单与考勤名单比对后，实际发放助学金1390人，实际发放金额139万元。</w:t>
      </w:r>
    </w:p>
    <w:p>
      <w:pPr>
        <w:widowControl w:val="0"/>
        <w:adjustRightInd/>
        <w:snapToGrid/>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秋季学期：上报免学费补助6313人，补助金额582.185万元；上报助学金资助1781人，资助金额178.1万元。2020年秋季学期上报免学费名单与考勤名单比对成功6189人，待发放金额570.83万元，助学金名单与考勤名单比对成功1746人，待发放金额174.6万元。</w:t>
      </w:r>
    </w:p>
    <w:p>
      <w:pPr>
        <w:widowControl w:val="0"/>
        <w:adjustRightInd/>
        <w:snapToGrid/>
        <w:spacing w:line="520" w:lineRule="exact"/>
        <w:ind w:firstLine="640" w:firstLineChars="200"/>
        <w:rPr>
          <w:rFonts w:ascii="仿宋_GB2312" w:hAnsi="宋体" w:eastAsia="仿宋_GB2312" w:cs="宋体"/>
          <w:sz w:val="32"/>
          <w:szCs w:val="32"/>
        </w:rPr>
      </w:pPr>
      <w:r>
        <w:rPr>
          <w:rFonts w:hint="eastAsia" w:ascii="仿宋_GB2312" w:hAnsi="仿宋_GB2312" w:eastAsia="仿宋_GB2312" w:cs="仿宋_GB2312"/>
          <w:sz w:val="32"/>
          <w:szCs w:val="32"/>
        </w:rPr>
        <w:t>办理资助卡2904张，参加教育局资助结算中心资助考勤10次（其中实习考勤4次），定向考勤2次。</w:t>
      </w:r>
    </w:p>
    <w:p>
      <w:pPr>
        <w:spacing w:after="0" w:line="560" w:lineRule="exact"/>
        <w:ind w:firstLine="643" w:firstLineChars="200"/>
        <w:jc w:val="both"/>
        <w:rPr>
          <w:rFonts w:ascii="仿宋_GB2312" w:eastAsia="仿宋_GB2312" w:hAnsiTheme="minorEastAsia"/>
          <w:b/>
          <w:bCs/>
          <w:sz w:val="32"/>
          <w:szCs w:val="32"/>
        </w:rPr>
      </w:pPr>
      <w:r>
        <w:rPr>
          <w:rFonts w:hint="eastAsia" w:ascii="仿宋_GB2312" w:eastAsia="仿宋_GB2312" w:hAnsiTheme="minorEastAsia"/>
          <w:b/>
          <w:bCs/>
          <w:sz w:val="32"/>
          <w:szCs w:val="32"/>
        </w:rPr>
        <w:t>2.4就业质量</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2020届毕业生共计1187人，就业率达到100%，其中升入各类高等学校人数1072人，直接就业人数</w:t>
      </w:r>
      <w:r>
        <w:rPr>
          <w:rFonts w:hint="eastAsia" w:ascii="仿宋" w:hAnsi="仿宋" w:eastAsia="仿宋" w:cs="仿宋"/>
          <w:sz w:val="32"/>
          <w:szCs w:val="32"/>
          <w:lang w:val="en-US" w:eastAsia="zh-CN"/>
        </w:rPr>
        <w:t>115</w:t>
      </w:r>
      <w:r>
        <w:rPr>
          <w:rFonts w:hint="eastAsia" w:ascii="仿宋" w:hAnsi="仿宋" w:eastAsia="仿宋" w:cs="仿宋"/>
          <w:sz w:val="32"/>
          <w:szCs w:val="32"/>
        </w:rPr>
        <w:t xml:space="preserve">人，对口就业学生数 </w:t>
      </w:r>
      <w:r>
        <w:rPr>
          <w:rFonts w:hint="eastAsia" w:ascii="仿宋" w:hAnsi="仿宋" w:eastAsia="仿宋" w:cs="仿宋"/>
          <w:sz w:val="32"/>
          <w:szCs w:val="32"/>
          <w:lang w:val="en-US" w:eastAsia="zh-CN"/>
        </w:rPr>
        <w:t>73</w:t>
      </w:r>
      <w:r>
        <w:rPr>
          <w:rFonts w:hint="eastAsia" w:ascii="仿宋" w:hAnsi="仿宋" w:eastAsia="仿宋" w:cs="仿宋"/>
          <w:sz w:val="32"/>
          <w:szCs w:val="32"/>
        </w:rPr>
        <w:t>人，对口就业率为63.</w:t>
      </w:r>
      <w:r>
        <w:rPr>
          <w:rFonts w:hint="eastAsia" w:ascii="仿宋" w:hAnsi="仿宋" w:eastAsia="仿宋" w:cs="仿宋"/>
          <w:sz w:val="32"/>
          <w:szCs w:val="32"/>
          <w:lang w:val="en-US" w:eastAsia="zh-CN"/>
        </w:rPr>
        <w:t>48</w:t>
      </w:r>
      <w:r>
        <w:rPr>
          <w:rFonts w:hint="eastAsia" w:ascii="仿宋" w:hAnsi="仿宋" w:eastAsia="仿宋" w:cs="仿宋"/>
          <w:sz w:val="32"/>
          <w:szCs w:val="32"/>
        </w:rPr>
        <w:t>%，按照就业产业化分，如图所示：</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 xml:space="preserve">                                                                              </w:t>
      </w:r>
    </w:p>
    <w:p>
      <w:pPr>
        <w:ind w:firstLine="560" w:firstLineChars="200"/>
        <w:jc w:val="center"/>
        <w:rPr>
          <w:rFonts w:ascii="宋体" w:hAnsi="宋体" w:eastAsia="宋体" w:cs="宋体"/>
          <w:sz w:val="28"/>
          <w:szCs w:val="28"/>
        </w:rPr>
      </w:pPr>
      <w:r>
        <w:rPr>
          <w:rFonts w:hint="eastAsia" w:ascii="宋体" w:hAnsi="宋体" w:eastAsia="宋体" w:cs="宋体"/>
          <w:sz w:val="28"/>
          <w:szCs w:val="28"/>
        </w:rPr>
        <w:object>
          <v:shape id="_x0000_i1025" o:spt="75" type="#_x0000_t75" style="height:184.5pt;width:352.5pt;" o:ole="t" filled="f" o:preferrelative="t" stroked="f" coordsize="21600,21600" o:gfxdata="UEsDBAoAAAAAAIdO4kAAAAAAAAAAAAAAAAAEAAAAZHJzL1BLAwQUAAAACACHTuJA+VwfV9QAAAAF&#10;AQAADwAAAGRycy9kb3ducmV2LnhtbE2PwU7DMBBE70j8g7VIXKrWbiJKCXEqhAQnDm3hA9x4SaLG&#10;ayt20vD3LFzgMtJoVjNvy93sejHhEDtPGtYrBQKp9rajRsPH+8tyCyImQ9b0nlDDF0bYVddXpSms&#10;v9ABp2NqBJdQLIyGNqVQSBnrFp2JKx+QOPv0gzOJ7dBIO5gLl7teZkptpDMd8UJrAj63WJ+Po9Nw&#10;fjvs8+RjeJ2e9ndzFhaLbkStb2/W6hFEwjn9HcMPPqNDxUwnP5KNotfAj6Rf5WyT3bM9acgfcgWy&#10;KuV/+uobUEsDBBQAAAAIAIdO4kBzEfg0DAEAAIYCAAAOAAAAZHJzL2Uyb0RvYy54bWytksFOwzAM&#10;hu9IvEPkO0vbbWiqlu4yIXHiAg9gEmeN1CaRk1F4e8I20OA0Tdx+29Ln/7e83ryPg3gjTi54BfWs&#10;AkFeB+P8TsHL88PdCkTK6A0OwZOCD0qw6W5v1lNsqQl9GAyxKBCf2ikq6HOOrZRJ9zRimoVIvgxt&#10;4BFzKXknDeNU6OMgm6q6l1NgEzloSql0t8chnIh8CTBY6zRtg96P5PORyjRgLpFS72KC7uDWWtL5&#10;ydpEWQwKFovFEkT+FmVVPZ/PS+tVwapZLiuQ3RrbHWPsnT4ZwksM/Uk4ovPFwg9qixnFnt0VKN0j&#10;58LS7UGdTOmrSf97ZsGtMwr40dRft5O/Ep/XRZ+/T/cJUEsDBAoAAAAAAIdO4kAAAAAAAAAAAAAA&#10;AAAPAAAAZHJzL2VtYmVkZGluZ3MvUEsDBBQAAAAIAIdO4kBPk29WJx0AAFEhAAAdAAAAZHJzL2Vt&#10;YmVkZGluZ3MvV29ya2Jvb2sxLnhsc3iFeQVUlcv3Nt3dIY00CIfuVrpBKenubkG6le7uVqTh0I00&#10;0t1IpzT/g96S3/3uN2udM+86a++ZeZ/Zs2ef51GQhoRCAHtsQXKrQj8f/viCB/WGNgYK9ja2Di8U&#10;QGZYoB/gfpoNiWiBs4CDgXFDgIGh/dNMz9aWydXKMi2qTQqSBS3w0PcQzb7CLCw41jI0c1Wc4Q2w&#10;Z8+ScFpWxFhLI6MrDLaN82h9juYSz5gzU/N43YrqYVhwSX7dc3yiNCB4stFXHqU79T1rc5W16lHK&#10;xtV2IivlvpS2Byz0EsRJ/exSTNg2pFilD4M4F8NlMs1Xf6EvgS/XhKO1lehICGXNIuhXSvoJuM43&#10;m8Ff6fMQk8BPo9Vh9Cteoqxz202OeYtK2/AINGlbi0KonVD6zxLIFuU1VFG5n2F//hLxXiM0i+aF&#10;kMsG7uxLlco8dcRAT0NTEqU7WhMXgqwwRteSnG+RSp4mA9KCU+C0xR+mtn7U9gwX4NJGpy9d25kS&#10;DV0oyLqLEjhHaAttSrQzrYwpIbuqMjrmCvpQiy6nk60Zp+6yg22kiDY32zWc0Wve3tZfQ/wOr+oJ&#10;9Yo0CF59ELzo/4TXwMbe6BFfr2hF6Q5mrIAl6AfRPo8UQ+XagBrIOH5utFIuT8Q+7deWY8mGzjc/&#10;8vfVeLFIHIbrl/h/RLu6KRgdQXfjxMmhRcAhCIVJ4fDIj1jUIGzRfIq06BuQEvWN1B0FAJtDxQfF&#10;jJZnVNjxXvsg80lqUn2H2k8twe9W2xOyI3QLulitAYTyPrBxl9dfLnMvw5O5vHm/Fs0bqan7BlXM&#10;UUSKhXQXSMvrg4UnpZCZ1sWWfdmz20pzYyJaEJ5abNsze+gYymssPRrmd6Mb1jbNJjsh04gnINiV&#10;cj4uXWv+ZvtCDUKBQLrNH/yALsb61up08K33QT2KPp/SLH38fEO14GUNmJu3jBE4VXfLLvH0xmER&#10;KWRG8PnVcP/c2QqLZpajyLasBA5ZmpHhEJyRf1OtwYvrOX8v4bTAB+nUkY8jH5kAAIOz+NGZYFeY&#10;XO2DAZ2od5C/I58ivUT1AELcB4Q+5m/IOzk42lj9jO2PfdZ+zFjiP+KuUeN/dItKEX4ko/to2WCa&#10;lztDYYBBydfLUVX4vWVKkWev0bNB/tXW22a31xSJead+o9C58O+FzPUahDMQLt2ns9ihBKoaLF7l&#10;GIHj7qzkNwFXXgy92Wkn5Q+G20d0RWnbxPOwiy8+lwx3knFfUyFc3ZGbPrsjNTTozM1FSUS3/9C1&#10;7qfYe7+6HJcwvNLSOxQcliZIjEPoJH2PrCNU0T6CfZQjuZsvKRk6zVGC/rxKZIbOQ8hQFq7kDXCA&#10;uDYDbXqA1U+olk7Ne1bwlSVniIJsxzRRXtg293qO12lbXHgukmJyJzKmlNpZ5FrLxzWSoOi1sHmn&#10;hhPER7z+PV9AgvBytfyZKf7dAOWXgYuNvYWDqZGR49OsMshaQPkGFPIU0GBgeP9j+9OF5XEHImJl&#10;beaYkQIPIS9IoBYseElkE0idR9loOHQhQ500h0Nle0QMpWMS6xYqXjyfsq7cVMjITZjsSCDP2jhX&#10;LpsGL41pkLyikeLyo5oKsKyhfbjbPVhFNEERV4bLI5S4YuV6l+Z1X2VZvVCPAIaPTpBwgjDKsDq9&#10;gT3RLj4rJBqlNKdBarXP4dztS9OepdG1RpnUVf0R+RAO8QY9kEk6qUNj64aAYI8UJ1bo5JDOTEve&#10;g06gk77UtGhycTiqywkX3zVnh9e7+muZc0MnzZTTvLqHzgZfesaE+tahkAlTCY5zLScuFIfK/Eu6&#10;kOGs+UW0ZcICq7lCdqb+lNe4r3DZGkLBbX6gOAFxaFxrkIjqau1qGCgXsm34vyjk3xpXvZHl3ln5&#10;IIih4VJlTMOBmkn6isZUheuU4tOo+5b37Uul1ZkVWHks7n7IeV8lWp0b2mtC+5FojE7RwDWnjH0m&#10;pEGgEXSsfsWRWskrdd24E+7D6oyGOwR7TTL1JLGE1B1+uplWFy6fbN1+6gIC4abdZh5v3Jmx7/Gj&#10;qQosQ3CCXTldicW9QFdRulGifVT1ynBUQ3bviLJIgxwyHEwbn8hhEUmizLUVXYm6kyLUmRR33xz7&#10;IVdKp1bZ+w5ZiANzBXnb8S9cSrDzjlzT9Skw854cvUQVFkYuaS8tV4I+ac5w5WdSqmAMbp5K2s94&#10;sw5ZTlWzok90Z9RlW1uzjbVeNIYuImfGU6J/0zSPuAts2HEQADtAZm338fr4sJ2UzT2qNoaIThwY&#10;S2g1ihDSfEe0x6SQqGA/xydV+tZKOZI5o+M0Hgj2/w7tx6sQFNqOpkZWRk+uwi+t+ug7oIClxv+V&#10;Mf4y+2n8M1731Yc/YHJiNb/+/sCc7CFZmUKSgq1elUJiOcBEilHIxcMq193JSjwzxFSvaluqUkRX&#10;VqdS7L6TZR4GpUQfd88uXUQTd4l7vZcks9e5w0SPogCeEL7lMZyx5HGfzu9xPLaQ6P4qEbE9Ol6n&#10;XuGCPxWKgbKvbmPp2ZnA7Ak/mSIGeT/G/InJm8sEZ4HbZfLZePTIz7AXIdMvGQWjAQtMcWJgHRJa&#10;urRyywvBx3iSrutrSr2jLJcRZmY5WuUJ+mIYS9IKSNYVES8pWxe/LL3zPr4T9TY5AErrhYohsKMp&#10;LL5u/myU/XklNxtNn2o21uNVcI1nIo1hD6Tn62ticZH2sHidyYfbsaEujNmhiEItA4vp6rmFMucX&#10;tQPI7X2B6TEfgrpyv5mXaSwx3lqAxZXUWedoHk4iehP4+IKpJduxeE1eJHukaUSyC83IBx3K5XxR&#10;/3wU+DCIPdTIfr7UbqGw2dLge3g+iyaOWCGM31zjW6FGSLhfHDCViaSj08bZ35hm3gGyEpMEqAsn&#10;WJwPXnhWQxt2bjdjLpaqekREzF9BQH9TUElI1u/EqC+f1HcMOiYGw/pILokhP6TEJwIea0eoCFjv&#10;5CVdkyg2G+F42X1jSYNGL2r+Uh4qNbdywzuafBoPsaIi/f7s+47B4bfxV9Q/0lPnb87X7+9iPFoM&#10;mxk6vGLDZTsSBD2vhmsz3LwF7w82/CoWXPVWH26vTk28PTdg2gU0mN3vB3Na0vnc74/CcAUFbFtd&#10;uAmSj8BDPh+VrxocwoTpWfEwczjwrVeYsASjfWZQgGomKm8EVPq8NglusPWYRllkRMFYhXibvvi5&#10;7oJCIK6T5TSOpsYnKHyUvzsNvC57E0DOl0hl8GPd03zVmtRxPbkxAoO+esEMYVZSi2kOvcb0bQFN&#10;lGk4JgP/eaQss3PpAQeZmhaqZGuSLsXOAtUiMfnQR6TeEbrcgFGBELIXrLjCEtXYKR2ai8Q55aou&#10;R1ER/sjvC/1uwZTpwxNGVbKnN+x99M1hbsH6esUrBdfeh+wiwCcRG/Q3WQcH2M5orX16S7HzWkhg&#10;3kww98v0S3tJKqYM2GAWzBm9GGf/1YmA/RhKwGeSMPhYmpNy1h1fEoBHUKFJL6TUZP4NTptagzyu&#10;b0pmKlWe+PtCTuWD3g2jr6XX+8PbcHplANK9+Lc9lNyqTV/wFwecB5Y2OuvdLhI63YkOiGK3UZKp&#10;plj2Qr/hnL/NWqKvemh5ve3kcTW4eyISKpz3TY+Z12731KXp4pKfPPZiI3wVMkt+GYJAYdpP2Kjg&#10;ML2uLjIP/VaFF5/qk61BZFVET9JtbG8hSRaW3CG2Djd+2Pz5G1daTFuLiQ65JQT5gmMyxC+aJnnZ&#10;1olJrnCUuGsbGiwonDBJWbsRXbLFthUzkecRLnJCM80o8AaAlM58PzEDgULf3MMpNDZYeGAlZ3v2&#10;ju7nvPlh5ep2iEJs9feY0bBbxfE6Jb7weG3V8IrPivmMitJNXlOfyhq7azOXIdB01EY0QeAkWdOV&#10;WyQUqCXEzeIDrKKY+wepsihyPBKDFYJPv6vkmGQdN9RbMymZjypn9RrojZha3uGGnW4S7MVXv6fK&#10;Vxrp5LW+Oh8kiJXxGYsX9J3jvQ1XLiTKkqsJjlwhfEPqVrMynMNAi1vpJxYLrRUmlw/DEpXoEdvJ&#10;qMPYIgEpWxVoah2HjOZfG6+FabhhRQErWRsT/orimQTrfndwqOMFHEKGWcBpGYeg4Bv1StrcRpKA&#10;nsWPclfIUM/VLFRUwETJlzHln4cZSyyXGJIZhl1rmsvU7yVnQDshG60F56P384bSbuJrSbsJvxLE&#10;ZmFOP2EXFYr4uB5hy6WGPIlU/E02rDzK7s2ckzynUhSrmMMoK6OqovZ4mf4k0inHJ6yBU3Y3v298&#10;nSNMgygZkj8q1zm2NGod5WgaoKCagjNydtOzyPAmcGLUJ7DWVPHVktM+zAINmluVC9PyJPGKdTIa&#10;tUM1RylSx9uW63kEpxlfMyJFbG5JEZnd/UA8fYFk6QrbmQO5ZF+gEipDyma6pfN7LRneZqLEAro5&#10;RITBwJB/XSAOjm6WRg6PNcy+ltWHORWc+8hO709abUGhSdORMZL9hg1pMoxk4CLmrzXgFTYkU/Gl&#10;I/kteL8hwRU15iF9+i5VUomFhmFDtwGZpj39Telz1W0S1aDn6gvbA+CFl1055jBzEg8GvtlqrcOQ&#10;w5DbQf3U1JQ6f8vcj9gSObz690tK50ayqs9aMB21vUvy7o8rqycUQKnirnwfunlc6UeqBH/LxZly&#10;iWLTFndCDRG1mlAASfXEPtci9+sisTSrAptXA22Rax1Jb9Eu9vGcO8qkqjB5nDlFRLwq9E01gGO1&#10;2jramuewXiUkr6So8S7tpNl3yAJS3bIQYWVVyWZnhXEztRTT705JgzMeNrZ4DddK7TfrWU2qjGQb&#10;s/lecN/Mjp2dig1gXPF4E9NfdWCLl+VeujK748joE0mnqWJo9qVnujUsmkcuTtAXJxOhVQ23Wxme&#10;Y+5YorH0hig3vcakhsZriomjbLQoAbaaSHKw9QJ4KmsIgFla1fzLGZG+C/BNpCr6meiG+CTH+82i&#10;5XjEt/ujfpqXxVa84T5eYp/Msw2wsw/8Y80x6TjbApEs6qpnlBgvVVZQJQehtLRcMILMyard27gU&#10;WuPz9Gh6wBgQxSAuKFUBhbhqHAjQeoAaQKGKzRevPbSv635Onl99rVO9srS/hqAOOgM5PpCKlr2Y&#10;jKaO6YHNDvmUpvDMFcjjfO2PhWqsCo8s0INUyav9IzTgPnS3O81JSeOmnMRfQqUwmzXN7NlSUtGg&#10;PUpeLIebSnEYrGRwj7EcROSE9jFlzyzFNrz2cA4k6TIFd2VNg0HPZ8xrnFS16P0BD94R1mtmUood&#10;X2XWikWEff6FVrYKUmVW6OxWh0a4LrWUww8WxRiNpuH5jFPJR0UcyU45MyPspe6s9dPnjUPlkH41&#10;PDsJ3NRoLe/8vPCgBPBvwvkCjTLrhpemrmNO2MkcYmZ03qtwnrnnjJomqxJRO93fc24+M45XKgEC&#10;TDQlJV6/kShBG4vTKFMcTwksWku3iiTb8Hxefehoqa2V4aBVpLN/La41Lt9T4XxTddug0Gi7PhZK&#10;z3BGmyI8HeBxc1bjDt3PzV1V850biBf6ZtvaKueQa1r4OWPwWiYqofbUIoLnnN+gFF3UOwrJREyf&#10;uYd4Apu1OReAbXaRROMBQgPbZ0UFiLU2WwQEsCMsF2H41XVLkjYXdUcleq+CXZRrNEW9CYmGRkzA&#10;KDJMSrqo7MilhppfOGnorCTLwHgcCn5YQZgUliwuNk0qE50dQKCccLdunOmAIo7mOwU2zd5jnyMh&#10;aaYW8y7wSMGXsoN25cSMORoAJp635rr4fOL2YSInrssSQtrFYx4KX4Yy2wyPzS6IQ68zwTIaIOI8&#10;qWY1vHByE4l6yiWH10jEhjjxXjtoPmTvAmAuy+fNLl2hf7jn6oEz3TPZRyyk67FbB6i8Q6RFcd6O&#10;Yw5Okwunfjmq8k0xyx5dKCZAEkr39usrH1Ivt5ElRxFE+TgAWEE4eiAVrQSRMRm+FJ79Gly/4hCZ&#10;vWG+C1m05arbcoBPg67n+jbcMCkeYVsErSVfAIfBKu21uDT3RFqVU0ItVBY130m6vsZQ2Xj5nq0O&#10;X6MNRbD0BGybZTs5VAK9silrlh/KXCkMmF/BBBjLpsN2Blew1hffKHhRuAQZYVcE1dCOwhyWcQg2&#10;epQTXywIFBYCAOObj3rRbqOkOf30BgBmTymHL/4o+s3QZB9gNoR7jbTxNl+I9dEZ4b2P2yi91VoJ&#10;Cu1nbpcdiN0ELMFA+F1VwSMm6m6F6I1xKxzZ5lBGrRoj6+51V77OD+zHxiTV5GbZRPbMupbVmzdz&#10;Jjg6C+JA6GVCpBB6gSgWGWEq1MccHxK5zUFWxvQpsbSUBl8icYPGhLI+UHtRESJs7RBv3xGmcVmG&#10;x5y2D4p/qmpgrlK9XDosyoL1k/q1s/asHn1PzxLLfaDz4PHnqjukhN0xfS1/Lns8aY8vrRsNVXgD&#10;WD0ID4VpfK5b6fW7Pe7r5XsXkUd7RBRgKfPK3sdJguKFmZxwGt+P7u+OF2pVzcVnntURM0xTcujd&#10;iajp3i41dtx4u6l68MeBR9sCXNXfqnWPpCvGx67IC0Y+eHmdrdwfLe53vBAkavkBhMgRWiUmIGfu&#10;UG36yFxidHs0edSdpgKBTJoE1ZQSHcYeJ3QKJQPxoq43GW+x6X67bXCl8fDZuxPwLXLb8JjSAZkk&#10;Vm0xxuCkiui4452xcDZCwWe5pop2RgmEY3UntsrcZ3txfVE/0ABq31k/Z79NpWXZaLtbiujQRH3l&#10;XYDf9sEzMZYt6IPgO7hRortdPyym5h0DEdeNeTG1d5fvPI9OV/b9ejKa+NM/0Sm9Ipgc9W7mnvfO&#10;SMYqgvz0fKIvAj2RIrbrVA7JTVUqbHTrJkjnXS7YOQZZlJQhttnk0jGwIujBlYSgf3vcpihTImO9&#10;q0RGP4SdjlyJxs2InALQfIPtb+y4b92dKpGTHPsqxEEBDGNLbHZ7nFykA44xYSuZ6bm7NUehlSiD&#10;qGqTKwPhNBRzCQ+5i67aMY1MpiS7mEibOV4IgQrwwltG1Ci4C25kQAyl2dXTNiU0eIJlnfidk9XZ&#10;TNrKoDeKjRaJ1z1mHPYMpM/zTfsSNjhqVQ1DFdlZe0qj9OeauaqqoX4qcZIkYs7CUM8FwpvnSLRv&#10;vENr6ezDmmSjnncdDUG6AyXIRaWWOyy8vRwfiLHRaQ0laGMJ1SVoQxjEfG2g8ycqKStjH46IySpa&#10;P062aT2TiZAAwGVS9tZ7ESlTnJTR5bkwEUglFPdynpQbcnjXmyYmI+2up32NHYV3nPS0BY+npIve&#10;G0EA56epAMPJksRa7/YrQr+Ct6B/bm6/1jYRnBpwrojBjuFCozkaSvfOkxTZlAkl/+V6KS2yhfWO&#10;ibnYUPIYFY1dUDy7qZUv71hNzC6KMkVlNZWsfTmvTETvJIEcoPGLT5aXZQedQ1N2QuT+ex3tAhPU&#10;pksA/4zSzIW06zHvOn/9d+wf5mgG2IxxVi3Bb5lIF2q+ELbgtTWCHZUhidTmNbvZeeXV240C4glm&#10;3Q36Snmq84ytvAyKjGumODlK841N92sz07NIcLlqS1IwBZlHXHj10KCBrvWQhwxQwPQ5Oypv/Ux1&#10;s3xBAJjUkDixFjbVENXyi88GjHFzZEfoSfRgKbc9cirk12uwFi1PGFL0rVqCCVBNxQzi6R5padC/&#10;bgdTPXsjQ2VHezNrk58lltMHFnMQCS1+43NImv+hmoMSiqIvoI1aAoXUmfptm3nVqGnEeD1yndMa&#10;Yq5dlP3MKUMfezbeWGLu7cPdVYbiQJpNJw5FoxCB8TgElBI+3StCZPkPu3OwaKkMqjXw/gRvo/TM&#10;qDhDuUM8pUuz5Iq0JfqMIhZP2KokkviCtq36AdaUtehWXez6JxGpuF3As0n0YIBjLNv8++1eoGPd&#10;9beXn1m/Az4vT8a78bgwdzP6oktR5azLr0YD1pg9iQXLFypO3fZ+rB0JXBS0TNteZpzbTMlsfhjk&#10;/L3C3IfNwKAFIbAA+qD+QuGRXNO3sbH4yZNFycp3PPJkErdBvS6T5btoMhbUZEJ7vlRt3dxsBwSM&#10;OlIAnnt+uRKWyNTUKTniOZv4khi1PUSvj5MqzGnrrSNsahJfKnRv7j0dYBnErKFeT+pCL+Hpquro&#10;MHrsomZMEuOByxRmho0yVjKwEZkTU01mZUlZADejcpdM2tzWyR2DFUtKe0/nZBzMdCkZbr3xaqyM&#10;/D7UcJuz2fm7qvCNXWbFMAkBLfPaF+rQ14aA9rIOGVjMXaKeGIDsQt2XYxeukl/fX+V4cEmJf7tR&#10;fyuk9sBUf0w5VsMb4lW3HmMIZGu/IFHqLPfNZkAQiajHjb1hii7ravqK+eKmAy+cdBItCT/fU3pT&#10;pu8Ya4oNLu1OZKytosuRNDWDXYudcFgJjyl+I5WggHgro8j7P4gfGBCqOvZGlk+pSg8u56ZHnngJ&#10;RFci/mXD9GhZFj0s1cmM1v2ofWw2y7pgo884viDfkzX08kmUeRihwoxW328GCisyTDTAfki62kxZ&#10;8jRsJFwgfcuSH9nk66ToK2TT69yseOTp+mbBV6IU+A3STcW2Harx+4n+jb/fJl/sLBNllLan0ggg&#10;iJc2xmx0R0VBKIOXXbyAW9CAwo8DaK1g3X/ysjuDWEGWr2uRLtijEcaOK6DpysameHdomT8pR3SY&#10;lX5dJSrNyfIjdrifZ850C9q5OAwM97C9k8DAoYtUUGmZMSOyuFZAonLo/IZWix1DUo+WHEno88zB&#10;K6Hx8a32tqhRzaoBCR7/59m7D5SAns71eDcBdh0J+xPGEpf/L4n2b3BuHGXj7YNgbADBSQDqQcf5&#10;l9k/w/lPdM1BMd196Af0G/WyG4tgeZn2tjtzqswDzIDe21QfVlozpTajN0s90zFBCynDv+WQemBu&#10;of5wApXK3IBZwZCbBonpmmMCphnlEPVFZrDVUU0YOHK4xCf6w8Makmn1eOmJKkhaO3jDTD3it9VU&#10;U7o2tGGQMDsqLOfx4vkaqJNEVhHuMVvDPHfnPvYrRReLQrM31ApBdh/XH4AGqtUoS9k3ByxHcXCy&#10;EbLbgtx9rpTdHN96YXA2ZIKFdYLctLADe+TeOuQnnpVdDiYfM/C2c3tFu/OEaSJ1JSMVJEZOkJ58&#10;taONspTmwcUDXtptPGEaC481HExAJx0ZxDY+ahOaojbWjkbWjjoqbrZGDtqPJ74sdkAOggUr8AdV&#10;c0euJquyrV64nu6KURHlKuTERSvbWXy679FFOq0uhPD78BRJnv2rlodbINJLeovQ52ITi99Kdc7f&#10;gMu55y2UGpPEJJykYyf6K7e7wrJrQlaOHl2bM6vDtvoWE02WStLy2UZWgtN/OgF/NijjVUU+yjzk&#10;imbPZNxq4wHkZQJKLyslaSBzPONrU2GQoUt/feaxRukrrMZnjVNTmhyCFh5PHqXc7PjdR8kaHlt1&#10;k31624fT0O84x99506W15iAiO0RDmAWHBYggzVF3Yv/MS0gusLhFNXL6bLwoXogAURpdZaSmVCju&#10;PSUZFbJg+oOhNMmK/SVTTs21/ipETG0CKypBvPqmzGW/raUY1Hk6eZrEnkwPmjCNJVg0+7f0i4PC&#10;Z2HA86hJmPsFIRx+YTnHIp8tmxYHMPVNqKOBnquCH6dDnzqqaM/7EfaHlrcYRWa9incWz5ujaloY&#10;mk7bTg04bmEUpMEhsH7eO7/k0Kc7A9ocMHAwUtB3KuG/7tOvAf5dJXlMOb8aGqiDAtHKf56Y3yd9&#10;moIefX5NSvOXz88j81+TgeiJPxraH/0/FN/f53uq+T7a/5qPGvT0l9sfCvBTiJ5Kmn97B4JC+i/v&#10;PwXOp+5Pdbm/3cFAstPf7n+pdP/10o9C1a+GBuqYof6QrR5f99+35HeUFEAZ6q8E9XShTzPZ4zy/&#10;UHL5p9v/5LWn4zwtcP4epxDn38udpyM8pZ/+HkEGxEY9Fkx/kVH/Bdbv744I+9P1TyHk9wh5KoX8&#10;PSPgn25/CyNPl/y0nvl7gHLcn/P+E7b/WvSj0viroYE6xV87/Oj8l+74+8qfKo+Pvr92zet/fP/W&#10;IRWkoX8eVnSQSA8LsmMjevT7P1BLAwQKAAAAAACHTuJAAAAAAAAAAAAAAAAACgAAAGRycy90aGVt&#10;ZS9QSwMEFAAAAAgAh07iQHyL/0PUBQAAyRgAABwAAABkcnMvdGhlbWUvdGhlbWVPdmVycmlkZTEu&#10;eG1s7VnPjxs1FL4j8T+M5k6T7ObHZtVstfnVhe62VZMW9ejMODNuPOPIdnabG2qPSEiIgrggceOA&#10;gEqtxKX8NQtFUKT+Czx7Jhk78VC66qGgZi47nu89f37v+Xue2ctX7ifUO8VcEJZ2/Nqlqu/hNGAh&#10;SaOOf3s8/GDP94REaYgoS3HHX2LhXzl4/73LaF/GOME3wJaTEHvgJxX7qOPHUs73KxURwGMkLrE5&#10;TuHZlPEESbjlUSXk6Az8J7SyU602KwkiqX8ADgPKR8oKeylKYK4b0ykJsH4UzmoKIZaiR7l3imjH&#10;BxchOxvj+9L3KBISHnT8qv75lYPLFbSfG1FZYmvY9XqDvd4wt8sNwtmOnpNHk/Wk9Xqj3jxc+9cA&#10;Krdxg9agOWiu/WkACgKc5lxMn41uu9tv5FgDlP3p8N1v9XdrFt7wv7vF+bChLguvQZn/+hZ+OOxB&#10;FC28BmX4xha+Xm/t9OoWXoMyfHML36oe9ustC69BMSXpbAtdbTR3e6vVriFTRo+c8HajPmzt5M4L&#10;FFTDurrUFFOWyrJaS9A9xocAUECKJEk9uZzjKQqgJnuIkgkn3jGJYqmmQfsYGc+zoUBsDakZPRFw&#10;Mpcd/6M5Sn0D8vLZDy+fPfFePnt8/uDp+YOfzx8+PH/wU+bLMjxCaWQavvju87+++cT788m3Lx59&#10;6cYLE//bj5/++ssXbiDso2Kdz796/PvTx8+//uyP7x854IccTUz4mCRYeNfxmXeLJbA2HRibOZ7w&#10;17MYx4hYFigG3w7XAxlbwOtLRF24LraDd4eDhLiAVxf3LK6jmC8kccx8LU4s4AljtMu4MwDX1FxG&#10;hMeLNHJPzhcm7hZCp665eyi1UjtYzEE7ictlL8YWzZsUpRJFOMXSU8/YDGPH6u4SYsX1hAScCTaV&#10;3l3idRFxhmRMJlYhFUZHJIG8LF0EIdVWbE7ueF1GXavu41MbCRsCUQf5MaZWGK+ihUSJy+UYJdQM&#10;+DGSsYvkaMkDEzcQEjIdYcq8QYiFcNnc4LBeI+nXQD7caT+hy8RGcklmLp/HiDET2WezXoySuQs7&#10;ImlsYj8UMyhR5N1k0gU/YfYOUfeQB5SWpvsOwVa6Xy0Et0E5TUpFgagnC+7I5VXMrPodLekUYa0y&#10;IOyWXickfaV4ZzO8k+2Of8iJc/McbYh1Ge4/KNF9tEhvYtgV2y3qnUK/U2j/f6/QZXv5zetyIcWg&#10;0uowmJ249fk7KT1+TwmlI7mk+FjoE7iABhQOYVDZCfPFaah/aiODfwsWcaRNPM7kx0TGoxjN4fBe&#10;85WPSOSeI+HNmYCXRj3scq3gdJGcsDB756zV1PtlJh0CyWK82liPw/uCzNDNVvEelXvXVCOR0chm&#10;V5avwcCYyWaw62DQWg2qAGWhczDQi3oTFNoOCnvK+ypHGxSA1ToZcC7y4DTV8Rt1MAATeFlCFIcq&#10;PVmGV0nVwXuDCS4Lo5X4KnyqyBNfJLitqJasTS3t3ybYYmCUmM1AR0V3LREj+OKiv4Lkucv3wEZ8&#10;Cw5lKR7sqEvXvzlZu8ikxU0FIY+CwaG1Vx6Gi6YY7DaFgKamLNDUO+v4zd0GVEqA5h1/Cq/q8Gcy&#10;h5IR6hiLaASftALJs+19ARmZcyH7SMRZqLXCZHs/IRJzj5Kk46u1r4uAploxNLXaDmz/t5VbG2Tk&#10;LeMGGbczjKdTHEgz58aIinN2C2KeVb/zqTa/OFhZsgUkexSHZ96ELvgtBPXVaNVU/EIi4GNOLQtm&#10;SOD741q8iuLb6EEOndUVlI0jOo9R3j1KtHtNRyv5OgbGXb5mCKgRkrznTSLVSs2gWo3T1QRzbbH2&#10;j3Xj6MkqboZOFt3RkhPVH136aVFayf5GHC/Uyw1Kq+hCYzQbedaNN1W2vVK4jePAuitArMv7a1mH&#10;7w7h0uJk8CpmsngputvKq2Q6HzXlu1Zdre4feZU1hX5VXZlqFp2mufK5EbF1T3DMBUMXavBgt1mo&#10;MDRdHRp1rVv/fjj4G1BLAwQKAAAAAACHTuJAAAAAAAAAAAAAAAAACwAAAGRycy9jaGFydHMvUEsD&#10;BBQAAAAIAIdO4kBUxDAg7wgAAB8yAAAVAAAAZHJzL2NoYXJ0cy9jaGFydDEueG1s7VvNbuPIEb4H&#10;yDtwGV9tiRL1i5EXNm0li3h2DGt2c26RLYlwi+SSLf9MsMACQYINkEsC5JJ9gFwWSY6DCbJPM5Nk&#10;3yJfdbMpUmP5b+2MFxBmoGkWm91d1VVdX1XXPPv4Yi6sM55mYRwNbGenbls88uMgjKYD+7OXw+2u&#10;bWWSRQETccQH9iXP7I93f/qTZ37fn7FUjhLmcwuDRFnfH9gzKZN+rZb5Mz5n2U6c8AjvJnE6ZxKP&#10;6bQWpOwcg89FrVGvt2tqEDsfgN1jgDkLI/N9epvv48kk9PlB7C/mPJJ6FSkXTEIC2SxMMnsXzAVM&#10;cqdXd60zJgZ23a4RUbBoqgmvZtvep5qYxoso4IEXpxHEWOo/9/t7QvI0wlBeHEnMlvM5v5Wk5iw9&#10;XSTbfjxPsLhxKEJ5qZaLBWJsbxaDD+uEf7EIU54NbN9xjSDQfE8U89BP4yyeyB2MWNNSMLtBw3Zq&#10;3Voj3w8w67j9TF4Krhly6g3itlbMq5YwZEKMmX9Ksil1Lrou39OHq8Kgr3yRPmfJi7PUGk+dgS2k&#10;Y1vyAq3gFK3xtEG0BtHQCk7RYr4PQaJH3jAUvNeUok/TUJqmD4Si+0BQutEylJahtA2lbVszEUan&#10;ECT9Y1uTWPxCE0xLK4BSYWJGhlJw1big3zT0Z7vPWH8cB5fHqZXGkhTJyhJ/GKaZPGKZPGYpdB5E&#10;WKB8gZ+JiM8HNhcCehhmmo4FxOkr2zpPWTKwsy8WLOVYbeSDjF2XqXnwJJ4hNpibz/f2crVlfZHJ&#10;EW0lNpD1E/WD9QR88pKNR68Gds9x3XodWsX6IJ7gHSn6wNZKbmXo4lAHa6zWGqrfxcCOcCLQ6ZCG&#10;pzgZonikWrZ1Cp3HJ9Apxa3qPmYZh/DQT0+UxSIMhqEQNGuWTseeSLWqtXr0R61GLObP40CT2606&#10;xlMsgPxiMtHkpiHXimGgpmiXxyfjjix5mfAJTquB/e67v/33X3///pvffv/PP9pWwqI4o4U16vv1&#10;Vr2Jfxt1V//aFu1uxrF1205DKTbrc/ZwY/nZw42VXc4fajBIUKuCEmZynNI2qR+5+/bNX9++/su7&#10;r//07uvf0d/Xv3n3zXckc6k6oxfaULOaMQE0pLIIwS7jhVRHaQxlx6PexPx4zfJ5opgUQ291RBMX&#10;BAwsFIVPJtyXRxkNhuH1lzSPMUG2kPFLejjggkueK1E+USJiuZdyRlZaWlMSco98GpHPWHrpxSI2&#10;J7qjbT3jYM/vh8FFZeVxGvBcffMpNMOwjRM+oS8mu6MZ59L5aGt/y6ElKyreewy+knok0oMnkXrc&#10;fLpEWphK2wzWBNG/+fef/0Gfnym+ExI5nb1mGP2g5kQzX0QuVhFZOFucZq9DhunPk2Bgy1non76c&#10;wYUqOywbTcUoPe+w6w2VC6jYVr4hNK2axe/zC0iX0ERFQMGxkuqq3MaL8Vjw5kGlr1GDiglXVjNs&#10;dpru4furIe14NB5h92uULmdulcd8D+/JY+ewW/eUMkHGFVE8JR7Viej378lju+t1Dvef3D4ejUVG&#10;FhmgcZW16yOD3sxZtGDiSB1r9JyfCtv1nbrbdluNTs9pdRvdTtvVx4c573acRsfpteudltNst92O&#10;EsHqcDCq5Uy0luM4h5djnslhKPWY2Sw+P+JTHgW/5Gb85ZvPGeB9CcJSb4/JT9k8R3bm7AV9xNMr&#10;6ccceGLlZKJx9pX1jsJX1aH4BR3MJA60rEUKvPBr77Ddanb2nO2D9tDbdift1nbvoOdsdxoN13N7&#10;bqu7v//lEr227openTJybS0PdcgQi1CHpFkWSGZjzb/FsZSb7FLs6zfYcdx218U2dnutTrtd2V/a&#10;fwf7223grO32XKfe3OzwB9nhaDEfziUhYgSgXhwA5v2cI05jAtA0XkCvj4DtOTyhcfA/EIOQ09Vo&#10;6XFgv/gkQqjX7Drkw6V6QJjawkNafjMuv/mhoQJBg3WBQY/WcY+44PbxwDroAWe/gfV3jF0AJVZh&#10;PUgaq2u91Ydj4WnC6DAKlt7kSfkZ7fgYkDdsmOeuMTdjc9g/BR/kO63+NWvFW8ELLshtGgCsgV6v&#10;1UBywqfYfwKNN8g9i6aI+8UUkbaPFMD18H2vTX9Up3JMXQTPsKVSTF2E2oQ8dWgOD7qCQlXai6Kv&#10;G0KyVfbWe2SFuXymkMNVgdPeVqO/tbfl3hw9KW9LEVU1evrPt9++ff2VDl+rMdSyrwMhUXRFfd/8&#10;4fq+jVLf17+/qi+YXReb5YwCm9GE8FNXBIrgd7/ELzoV0eLSo+3mDk2JpfBzNGglolwjk8ZNguis&#10;62C477WrPcDzcqH6wcSjilmSiY6iV4Pp3HZLwXROWRtM/+zkcPiRYlzZTREGr/CeD7OqD++te91e&#10;beLoB8wV3BxHm/hrA96ArdaDN50guyq3+2EBm4vkqauzvGVn0zGZ2qqzaRjydc5mg/TumqWGNDdI&#10;7/+dbdggvTKQhaNfk3vZID2CK8WVQBXFLMETuizx3O1Q3hqko24cKlcGy1nuBNHyfG8JouWUDUQz&#10;RQKr1wB5gvWeKfInetWxgWiUhsszbxuIhgThBqJtINrS+1dusTfJuMrt9SYZZxJsP55k3BOGaHSJ&#10;qQC1zjE/oYvg9UlvYM5i2RMqhhsJ1DLumepKXfaAJF6pIMckxYtaIJN3Lgg3ZaL7lbIfdWNOMFyo&#10;VnHjMda3HfoKGCkWv/8YpUqPfU24HpLcrjrww2aQNiWA9y1NfNwSQFhY+a4QVqyNh6yEjOvzMHsR&#10;ibwIJQ9FgzBL9lFPeprt5Vd0U5YsbxQP6PSiytfnrFxSh6GLslpj+ZUiqIpHveaKWNWDPcQV2gHq&#10;VQ7eL0t1TPqymtXsGvJ1Wc31V2hkfqiU5OloFpxbY7FITxhqFNp0YWdbECnqUVED1+rQA4p+Gyjp&#10;o/JYK1PFglZ2qYpuUXL8q1DORjOWUH2rviT082JbfIYPUOaLX3WBry/zimnV1V5R8qZKaPROrJ5d&#10;d85DE3ebcOExwgUgbfr/BuKASWalKFMd2Okngb7TpIrYzxL6fw2lgjDYWfkbtcvK8NT/69j9H1BL&#10;AwQUAAAACACHTuJAfau/3tMEAADOJgAAFQAAAGRycy9jaGFydHMvc3R5bGUxLnhtbO1abW/iOBD+&#10;K1F+QAN0Q6EqlbpwSCfR22pvpftsEge858Q52yylv/5mnBdiwku7zVJA23zBk9TxPDN+ZjyTu0Dd&#10;BnMi9d96xanzHPMEBGrgzrVObz1PBXMaE3UVs0AKJSJ9FYjYE1HEAuqFkixZMvM6rXbHW8/i5tOQ&#10;2iwipQm8IhIyJlpdCTkr5og5zNLqejFhieuwcOB2/LZ7fwfLI89MfWOaUzPiyVcawQPPA7flekYU&#10;Mc5rQhpFNNA1cSSStTBmiZDwEnKr5Gw65NL5QfjA9ft4GTlfxI8izMRdv9UyryS3IP4SRZn4uhB7&#10;5TT3dx6sO3+VWWJIo69P0lEvA7eNszj/UpnAb9AZlcDHbTUDoulMyNUDKH/Geqv0SSK+PHGWA7fv&#10;d3zXCUg6cCNONPyMU7C0SmauQ/gMAAl0bg/BWTgGu9aMM+rjVTNOu7CCbZxeIbaMA4aqzi/FIgnR&#10;CrjOzBjZusEqFcP1t9utZimzER4kJU4sQthJhHOx/EugNl9+UClZSEFbI5uwhBYyUAnedwT3Bv9D&#10;F8zdruqlhbUsdKytMRz+0RuOzf9ugHjJFkZ+RINmW5loMiFTCq55HHt9auFV8/ibwrVtj+8UYsvj&#10;YaVVQx/26tDSshwN0XEX+liq/wImfp+PGzqqcoe1Oz6P8apZqjSJbanSgJalrG31dkYCQ09FuIJY&#10;I4XGEOmoNBgzqfSEKP1EJATltusAD2kknghoCFiXs9R15kK+bMrwOYjicMd1lhKJW/23IJK6Dv8z&#10;AW677vo3XdfRZtDudXo915HVO9PqHZIEMFXG8k42GGoYY6AHvdOHhQaa1DkzZXpkfLzVAVH4JFjy&#10;OnfMswmFeU4Z6gm8sWTCLI0wvv2O7OEwvWZU2e63/GxXv51ua36BCYQNRzm6Hr1qt54aPB3/EwSp&#10;/fttVzTaD08OSAkQBuE6REay21lMnDbPNJ19vtZ/Oj3/psimZBIegGps/rYF7p3Zj+VTJUglbI9E&#10;QhLbFHCn5n4mVd3vfbsg3e99Fdg2oJyQFYRWR63iqYBTSMBkwIFoFXuhcCZB01U3+T9M0kiS+Bxd&#10;t3IO+PWeawOFmH8j07M+TBYpTGLOFOAXeG652POVbbFQLJPPZAvtZNvj+GS8O3g3kbdb2WCTZm4i&#10;s95Y3P5AUrFbKEVaxpOTOPA2t30euniZYFytHZVFIvsIUJaUIGbkJwlThrCcaj+uVSyhuCDkSe2O&#10;5oA9tsNaWMIxSZwQ51jEj/RfCrbmHuvVz6D4xCHdfSTfT0mf5rzkmNVBzI/rgJYSrC3Xs+OPClPN&#10;QTzu4FVjuKLsZBNcvxD/NMHV8ZyzibjU8NFr4bUV3C2tBwQ3K+T+bPiwsaQkpPJSoT12ZOYbaNIZ&#10;TcJjEUIT0RLo7W01Y75WMeXCVMzPqwWCjF6s3FiqGFyPzleRvNylqGRUnXk78XDfYkPNbPib0rCt&#10;/f7Dxgaa+oKa8lhsdqamYVJpzWPzxMimRFFMnPOPDpAo1tprCcyOd+vsbiSnXEXOuhBZT/49tbgU&#10;OkwjoubZNxFqpUZC59Vmu6duoLMAK+E7alf1QyLkFlUX6Ukd2K3Kg9Xc3NVsOeeq1Bp8+PBnQS8+&#10;OtpaLqGZX6esjzqhljUMdKjDRY1s8cgm6w/P7v8HUEsDBBQAAAAIAIdO4kAc7vt5EAEAAFwDAAAW&#10;AAAAZHJzL2NoYXJ0cy9jb2xvcnMxLnhtbJ2T0W6DIBiFX8XwAIJW62Zqk1bbu2UXewKGoCQgDbCu&#10;ffuhnW5abzRc8Z+c7xz+hB0xKVFC6Q97F9S7SdG4gclAbe0lhdCQmkpsfMmJVkYx6xMloWKMEwpL&#10;jb95U8EQBSEkNda2o4BfDH6iqAttXARTWmJrfKWrniGFo6AtlJg3wJPU1hkgdyIo8HiZgQCB/Q6n&#10;RlefudDeFYsMxMfXYxED+CSciqTYBDPCIW7PjHA+5wihGSGKkjCPZoQEHYooaQW3wCvWHFuumsm1&#10;bSa+5JsqH423LqRLgf9NY8TU89J7OtQ7Yw+UW9Z61IL4ofI4PloRH6/wJL1nHL/pxwteMqAWeIbK&#10;4/hhPEG117/PtP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EQAAAGRycy9jaGFydHMvX3Jl&#10;bHMvUEsDBBQAAAAIAIdO4kCSA6eZEQEAALgCAAAgAAAAZHJzL2NoYXJ0cy9fcmVscy9jaGFydDEu&#10;eG1sLnJlbHOtkkFLAzEQhe+C/yHk7ma3iog024Mi9CRoxXOazO6GTTJLJkr335ulgt1Se+oxGeZ7&#10;b+bNcrXzjn1DJItB8qooOYOg0djQSv6xebl54IySCkY5DCD5CMRX9fXV8g2cSrmJOjsQy5RAkncp&#10;DY9CkO7AKypwgJArDUavUn7GVgxK96oFsSjLexEPGbyeMdnaSB7X5o6zzThk5SO2tzoiYZMKjV5g&#10;01g9UatqThW6UzE9ocP4nkYHmaZiC0lyPf1RVWSDXJzWvr2E9pEsTS7Oqi7+UT2xzf3Yz6i/PIR0&#10;Yqki5STgNQccrTkYvij2lXn9rK3qkrZ+z+AvjWwI/BbMdHgkPjH2W8Q+G3K0m+IRs3urfwBQSwME&#10;CgAAAAAAh07iQAAAAAAAAAAAAAAAAAoAAABkcnMvX3JlbHMvUEsDBBQAAAAIAIdO4kCrFs1GswAA&#10;ACIBAAAZAAAAZHJzL19yZWxzL2Uyb0RvYy54bWwucmVsc4WPzQrCMBCE74LvEPZu03oQkSa9iNCr&#10;1AdY0u0PtknIRrFvb9CLguBxdphvdsrqMU/iToFHZxUUWQ6CrHHtaHsFl+a02YPgiLbFyVlSsBBD&#10;pder8kwTxhTiYfQsEsWygiFGf5CSzUAzcuY82eR0LswYkwy99Giu2JPc5vlOhk8G6C+mqFsFoW4L&#10;EM3iU/N/tuu60dDRmdtMNv6okGbAEBMQQ09RwUvy+1pk6VOQupRfy/QTUEsDBBQAAAAIAIdO4kCG&#10;m4ssUgEAABkEAAATAAAAW0NvbnRlbnRfVHlwZXNdLnhtbJ1TS07DMBDdI3GHyFvUuO0CIdS0C1KW&#10;gFA5gGVPmgjHtjxumt6eiZsKtQKSsrHlz/vNaBarttZJAx4razI2S6csASOtqsw2Yx+b58kDSzAI&#10;o4S2BjJ2AGSr5e3NYnNwgAmhDWasDME9co6yhFpgah0Yeimsr0Wgo99yJ+Sn2AKfT6f3XFoTwIRJ&#10;6DjYcpFDIXY6JOuWro9OWo0tS56OHzutjAnndCVFIKe8MepCZWKLopKgrNzVxJ2i8yAUlgCh1mnc&#10;Gf9RyoPG66T6MCkhox0sK4d3lPgXhe7l9yw97pW64CsFyZvw4UXUlJgrj1yWdO63Wfo31XBZlBd7&#10;6i2VJPKeTA+JW209jlGvsW/EkV9GYDhoGKmE3d9/CEXckIaye+OhGVHE7xi5x5xg79AMscPc5lZe&#10;S76OqCHuQIMFPK6nVo0p0vkgXo7IGd3JAY+DvfwCUEsBAhQAFAAAAAgAh07iQIabiyxSAQAAGQQA&#10;ABMAAAAAAAAAAQAgAAAAYzkAAFtDb250ZW50X1R5cGVzXS54bWxQSwECFAAKAAAAAACHTuJAAAAA&#10;AAAAAAAAAAAABgAAAAAAAAAAABAAAAC1NQAAX3JlbHMvUEsBAhQAFAAAAAgAh07iQIoUZjzRAAAA&#10;lAEAAAsAAAAAAAAAAQAgAAAA2TUAAF9yZWxzLy5yZWxzUEsBAhQACgAAAAAAh07iQAAAAAAAAAAA&#10;AAAAAAQAAAAAAAAAAAAQAAAAAAAAAGRycy9QSwECFAAKAAAAAACHTuJAAAAAAAAAAAAAAAAACgAA&#10;AAAAAAAAABAAAABROAAAZHJzL19yZWxzL1BLAQIUABQAAAAIAIdO4kCrFs1GswAAACIBAAAZAAAA&#10;AAAAAAEAIAAAAHk4AABkcnMvX3JlbHMvZTJvRG9jLnhtbC5yZWxzUEsBAhQACgAAAAAAh07iQAAA&#10;AAAAAAAAAAAAAAsAAAAAAAAAAAAQAAAAICYAAGRycy9jaGFydHMvUEsBAhQACgAAAAAAh07iQAAA&#10;AAAAAAAAAAAAABEAAAAAAAAAAAAQAAAA0zYAAGRycy9jaGFydHMvX3JlbHMvUEsBAhQAFAAAAAgA&#10;h07iQJIDp5kRAQAAuAIAACAAAAAAAAAAAQAgAAAAAjcAAGRycy9jaGFydHMvX3JlbHMvY2hhcnQx&#10;LnhtbC5yZWxzUEsBAhQAFAAAAAgAh07iQFTEMCDvCAAAHzIAABUAAAAAAAAAAQAgAAAASSYAAGRy&#10;cy9jaGFydHMvY2hhcnQxLnhtbFBLAQIUABQAAAAIAIdO4kAc7vt5EAEAAFwDAAAWAAAAAAAAAAEA&#10;IAAAAHE0AABkcnMvY2hhcnRzL2NvbG9yczEueG1sUEsBAhQAFAAAAAgAh07iQH2rv97TBAAAziYA&#10;ABUAAAAAAAAAAQAgAAAAay8AAGRycy9jaGFydHMvc3R5bGUxLnhtbFBLAQIUABQAAAAIAIdO4kD5&#10;XB9X1AAAAAUBAAAPAAAAAAAAAAEAIAAAACIAAABkcnMvZG93bnJldi54bWxQSwECFAAUAAAACACH&#10;TuJAcxH4NAwBAACGAgAADgAAAAAAAAABACAAAAAjAQAAZHJzL2Uyb0RvYy54bWxQSwECFAAKAAAA&#10;AACHTuJAAAAAAAAAAAAAAAAADwAAAAAAAAAAABAAAABbAgAAZHJzL2VtYmVkZGluZ3MvUEsBAhQA&#10;FAAAAAgAh07iQE+Tb1YnHQAAUSEAAB0AAAAAAAAAAQAgAAAAiAIAAGRycy9lbWJlZGRpbmdzL1dv&#10;cmtib29rMS54bHN4UEsBAhQACgAAAAAAh07iQAAAAAAAAAAAAAAAAAoAAAAAAAAAAAAQAAAA6h8A&#10;AGRycy90aGVtZS9QSwECFAAUAAAACACHTuJAfIv/Q9QFAADJGAAAHAAAAAAAAAABACAAAAASIAAA&#10;ZHJzL3RoZW1lL3RoZW1lT3ZlcnJpZGUxLnhtbFBLBQYAAAAAEgASAHIEAADmOgAAAAA=&#10;">
            <v:path/>
            <v:fill on="f" focussize="0,0"/>
            <v:stroke on="f" joinstyle="miter"/>
            <v:imagedata r:id="rId6" o:title=""/>
            <o:lock v:ext="edit" aspectratio="t"/>
            <w10:wrap type="none"/>
            <w10:anchorlock/>
          </v:shape>
          <o:OLEObject Type="Embed" ProgID="Excel.Sheet.8" ShapeID="_x0000_i1025" DrawAspect="Content" ObjectID="_1468075725" r:id="rId5">
            <o:LockedField>false</o:LockedField>
          </o:OLEObject>
        </w:objec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2020年，毕业生平均起薪达到2850元/月，幼师行业起薪普遍偏低，但从事电商行业的学生薪资达到8000-12000元/月，学生就业平均起薪分布如下：</w:t>
      </w:r>
    </w:p>
    <w:p>
      <w:pPr>
        <w:ind w:firstLine="560" w:firstLineChars="200"/>
        <w:rPr>
          <w:rFonts w:ascii="仿宋_GB2312" w:eastAsia="仿宋_GB2312" w:hAnsiTheme="minorEastAsia"/>
          <w:b/>
          <w:bCs/>
          <w:sz w:val="32"/>
          <w:szCs w:val="32"/>
        </w:rPr>
      </w:pPr>
      <w:r>
        <w:rPr>
          <w:rFonts w:hint="eastAsia" w:ascii="宋体" w:hAnsi="宋体" w:eastAsia="宋体" w:cs="宋体"/>
          <w:sz w:val="28"/>
          <w:szCs w:val="28"/>
        </w:rPr>
        <w:object>
          <v:shape id="_x0000_i1026" o:spt="75" type="#_x0000_t75" style="height:151.5pt;width:372.75pt;" o:ole="t" filled="f" o:preferrelative="t" stroked="f" coordsize="21600,21600" o:gfxdata="UEsDBAoAAAAAAIdO4kAAAAAAAAAAAAAAAAAEAAAAZHJzL1BLAwQUAAAACACHTuJAcRUV29YAAAAF&#10;AQAADwAAAGRycy9kb3ducmV2LnhtbE2PwU7DMBBE70j8g7VIXFBrBwQNIU4lKsGlEiqlB47beEkC&#10;sR1spw1/z8IFLiONZjXztlxOthcHCrHzTkM2VyDI1d50rtGwe3mY5SBiQmew9440fFGEZXV6UmJh&#10;/NE902GbGsElLhaooU1pKKSMdUsW49wP5Dh788FiYhsaaQIeudz28lKpG2mxc7zQ4kCrluqP7Wg1&#10;fNr37LZ7en28z8I0ri5w2KzX11qfn2XqDkSiKf0dww8+o0PFTHs/OhNFr4EfSb/K2ULlbPcarvKF&#10;AlmV8j999Q1QSwMEFAAAAAgAh07iQBofmpoMAQAAhgIAAA4AAABkcnMvZTJvRG9jLnhtbK2SwU7D&#10;MAyG70i8Q+Q7SzsNNlVLd5mQOHGBBzCJ00Zqk8jJVnh7wjbQ4DRN3H7b0uf/t7zevI+D2BMnF7yC&#10;elaBIK+Dcb5T8PryeLcCkTJ6g0PwpOCDEmza25v1FBuahz4MhlgUiE/NFBX0OcdGyqR7GjHNQiRf&#10;hjbwiLmU3EnDOBX6OMh5VT3IKbCJHDSlVLrb4xBORL4EGKx1mrZB70by+UhlGjCXSKl3MUF7cGst&#10;6fxsbaIsBgWLxeIeRP4WZVW9XK5K/jcFq6qqK5DtGpuOMfZOnwzhJYb+JBzR+WLhB7XFjGLH7gqU&#10;7pFzYenmoE6m9NWk/z2z4MYZBfxk6q/byV+Jz+uiz9+n/QRQSwMECgAAAAAAh07iQAAAAAAAAAAA&#10;AAAAAA8AAABkcnMvZW1iZWRkaW5ncy9QSwMEFAAAAAgAh07iQEZl9U46HQAAXCEAAB0AAABkcnMv&#10;ZW1iZWRkaW5ncy9Xb3JrYm9vazEueGxzeIV5BVhUW/c+Jd0h3UgzlID0kMLQLdLdncIgKaIwdHdL&#10;tyjdISglJd0hDdL1H/R+3ivf/X3/8zxz9pl51tp7n3evvfaa91WWg0dAhbm7XisuAX8+/HVDgbam&#10;DibKzg6OLuzKUDN86A/IP80GxHVhOWFhYPjhYGCw/2lm5OgI8LSzTYtqA8FzYgfvBexhO5dbhYbE&#10;2r7NXJJifdbUs21LOqkgbq77PKMrFKmNb39lmvGMyJwvU+dgxY7+dlB0XmkF/HW05FXIeEOAEmZ3&#10;qj93c429xn7K6vlGIjfdDkjPG+nBPNxh3dR8TOgGvGSVH6vUE9azZMbPQcDqYOllsWg9VWZKUgUr&#10;CMticR/Jk+O1ZtinxgIUlCiT2B9x+1TOMFf4ncZHfCXkHAREGvXsJeA0D+mCpkgUCvPqa+i9fhBU&#10;VkP8n7/NYmQHeqwSTkmrV+VpowWDTS0pVa+ZLDxIskLZPItzxsJVwRb9cqITsExFERPrpx96Bt8R&#10;MkWnz184WZIPnCgreEmQuEP0gGsy7YDFEVUMTw0211xRPwaJhXTqZfPULR6Y1RSJ5man+h8sOldX&#10;dRdwf8KrRujTDILCawyFF+ef8Jo4OJvd4esTraIUyIH/al7hCit3b8idaJbE8E2ycF2nZFiog4J3&#10;D0mW4fSnkz22CurQ7p45l12PwSarKiF1s/0H3UXP34VIIzzIlGKLA6j+SC5v50ctWX5+WDUemU37&#10;rOZzWTnuMIcKqSevG3w3U4U/g1W/ZEx2mgtGx+RbcvUZ6bmspo+lCl1pvslwfLrgfbj9sEgdXf/l&#10;aMFwQcPJMElXcRAnTUoTk7cfPhGoACgYaiV5EDHhX7idgdHE5aTZR07a8pVpN5atiyp8N1Ajp9Ju&#10;ugBySSQi2pVy/FWuxbrA1YMFllEu17AdxuP9J96b2i7zctFTXSSUdMZZAjn72SlKcDFwjpK7sJXu&#10;zGMW/vIKnsB0Aa+S+lb7RSglxRFBn3nQXJApzkhD6mfirLDIU/ttKd8ER0b1d4u3uBaP6R7nhqbO&#10;VCZWeIpQp8NqZ1weapnO/wl8itw8/S0UcD8o+Hh/AO/m4upg9zO0Iz/ZQ6GXOo27wIo/7ZYAkUZS&#10;M0fa1lvm5X6jNcGlE+rlrSn43jKhIrDdAK5Xerqu3/xCizYx7yhw+EEuij/Q2qheLAP1zGsyiwdB&#10;pKbe5mmOGSzh5mJ+Y9Mi+8CzzXYq4RDkHTRPzLY1Im+n+KJj2TA3ea9lddKlTcXJH9dUpiadubmY&#10;iTjOEV0rgSq9N0sLcQmDiy29AyGhaaIUD0nd5G4wDIDl7UME+zmyW/mysm8neYtxHtWIf2P2Bpoq&#10;IBc/a+qn+JCBPdnPHQj8wKzpOyX61JbvjbJCxyR5XugG/0qOz1FbXFguukpyJwYeSPNH+HJL5DLl&#10;6+jl0Bm3+kO0O7z+PV3AQ/HytP2ZKP7dAPOXgYeDs42LpZmZ6/2kYowoxa0DjXjKBzAwRP9l+9OF&#10;824FIOoKDtMc6E1Yk77YruWih8O8YqnZCs9dWxHxt2rTCVLCX/XG03M6TRuI9pXpWWxmiciCD5dp&#10;z1u7xlwKJ2FLYupBnmSSqWJx3+U1p4Nub9w83D8lSaiYiW+i4t7AhRuwtbzUHp3a1YX1CyNiTtiH&#10;G/7cMZT3ILb9wRRQSqbMjimyzJ1UwETM9ItSHupTFVeKeHHNRrPE6UHHDaEEphK3evas9vjOAFyZ&#10;Cz1qyNZkerXSgZnmqLrNOwsqp1kaYQMh/mGtvlHrdy7oqnrBpTVfmS0WtwsGuISpLzK18yoamvhp&#10;jSW67HKjz0Zip1HgwOuFWwIFELSR7wpdmWIHUsgfpwRHV59nLvRLcfsjkQIIk3IBF8PcaC/ay5fP&#10;d0LUGl8cPBXfQbQINj5CRlUNCitpT/rQKr2V5nsGEY9at6fwlI7KFmpFjQWd+QjRkF7bRZ9x5yFf&#10;knW4JOyVVX4JNCNeMS53zBuL+VwhcxbmUZlR34xUxxbZGRbIZOEVAdLcJ8fMRLZ9jGkiGb0va5Cx&#10;1+1s5Pall0k9nLv98km6UmH4KFI5E2g7fPe1WQ0yFh2PT4d98DNwWGnw5AaRDlblAae7YCe98MPo&#10;bv0Ch5VC5bcn4u+uIxRw+HIiVsqnLK8yAtxImz2V5hwjWcBoS/3p9WOjmJV2uTg6Z9TbmprhTL2y&#10;ivipg+bLllM+66nf3PUpqQogt8sBax+HZcx37B/soGcaSbYlVuvabANMaTKOcBwdEnEQt3PAeQRS&#10;mMOaI+6W8eLtkFrLV5KiZ/HbZUZG4p/sjukqPWMU+EksTortzrH+7+i+Owyh0e1qaWZndu8wrG41&#10;xtmExiwD8a+k8dvsp/HPkN3RHozA48Nv1vp+y5HsLVuVQplCoF2TQmnbD6DCLXgiwK3Y3clN8W0A&#10;UKfhWKJeyFz6Ub3IazPLOhRBlSXuhkeukDHujPBiO0l+u3MTwIKpDJsQtu49mDHvfZMu7H0wMpvo&#10;9TQRrT063qBO+UQ4FYGV7tPH1XmyHyJTh8LUKrg0fbgzhxbPzhLcRa4WaKbiccIrkU7eTEqziUZz&#10;zQLiJGE6ZHQNmRQXZkMOiGQ9V5ZVe4c5zyBWVjm6ZQnGkrjzcsro9uUQabrWuer5l74H1xK+FrtN&#10;ckZvJVF5sJXntJorzbIrF3OzsY3pp2K9n4bUghMZTXvgwVoXFFLi7aHxBuO3VyMDXbhTA5ACXROb&#10;yffTs6Xu7B/6Mdo/BafHRLzuyh2zLn0+z3ZlAxNX/NE+R2dvHM2XxC8ARjPZidNn/CTZO+15OA/w&#10;m9LrPcWcau3K/eDbLwQDDTzH8+02ymst9QF7x1PYUmjlYsTNtQHlmqSkO0WvJjLRDQza+Poa0qw7&#10;oFaSslzaYgk2x19OwO8fmHZuNOPNlWh4QyAz53APxpTVE5KNO3HrysaNXV8fUMDgR9LI4ioNqAqJ&#10;w8Y6kapwrXQKUi3LFFkN8Up3X9oyYrNIWEsrIaTmVq36RtNMEqGVl6ff/Pi+abI39vUpw2l66szl&#10;8crNdYx3i2kza4dPbJhCR4Io+HzwQ8YLX9Gb3dXA8llPo6Xbq/MjC1/wKmK7yHMOr5svOS3pQl43&#10;+6GEoiKOrR78JMn7sG8q98uWTPYQQ43sBDh4XYRWyi04Q7ArWZURmsnLGriq/LQsQuodvScx59gw&#10;cZfg9NPnKj+e0IrEdXIexTHW+r0OGxbuToP9mL3GRSOUSG9yugK2XrKncl1JboDgsryftUKdktUF&#10;TOPUWuq/Y4yyDMNjFT4OV+BwL9nlpdbUxZJtTTKk3Zyln6OgGYhE7x1izn01LPKGmp2bUEzmPUFK&#10;h84cRU6Zhsd+FCQIw78g8ApGjSUsYVg9e3LV2c/YGvEK5lOvVJXosv+bLVSUJAqTvkb7kFeO33SX&#10;K/RpN7WAIjNWornVk9LOsvSADKQQTrxvRjHuQUujr3Zi6LgqKUNRYhkPy7g3Ayi5vF8XWPTCg8bz&#10;Lx+2adYrEQakZKbS50n5F/Cp7faumn0uudgZ3EA2KuWi2o7X76Hj12isJp7rd++fX+2se3GS0OlF&#10;vkseu4GZTD/Buf127OGxftY8S81ti9aGm/f5l61D8bdieWNGHIJOW0cejSdnwjSxJ6thS/BZSgtw&#10;JMqTgWJm7/bSP34Mz8O5Uhckpq9wNAmvgfQkXcX2FlBm4SvuERjwE4fOHD/zZMJztBntUJxHVXp3&#10;QI1WrWORl22fmOSJTEe4vPqcE5MPMSlrC9KlUORY/i38GOKhCPzWjIliwpXSmR8oaSJSEJC7N4H9&#10;GAmlqYqvPXvTsDJvZlDtfTtcAYG2P1400npRvEFxAApR23sUFbIiIbPCdAsthiMFcy89jlJUxo4P&#10;kEa4h0n2zGU2Ce80E+KmiLnsojj6vtBn0eZ4J4Yohxx9V8+xyDqor7MHqFoPq2X1mhgNWdpeE4Ye&#10;rZFsx7/3p89XHeoUtD8//kISK+83Ei8aMC14FaZWQJ6lWBsSvkj6jOpF7eJgDisTYVWgZOwD3VDF&#10;fETOqETv2E426GkpA69QE2xpH4eBHfQhXhfPdNWOFkn2Q0zYU1oyGe6d7pC3rifIqBlWr45KeUVF&#10;n2lXMeU2UL7qmYtUPMdAeKRpo64OI0GzgKf0KNRcZqHYlNo09ELHWr5uOznjgRuG2XJIPk6f4Fum&#10;NWJduRdiT0UJODnSD3kkgJDIFYjjE02McfSiMYXQsiinZ9NuSnyqUdySLsPcbBoqel9LjcfRj3gr&#10;8PuPeF4Ejgl1DgG+YGbInlat8K4//+CqyFiPgNAYkpGzlZ5FTTT6MEZ7FH9Zg1gzOS1iqsmkuVWt&#10;IC1PlqjIIKNB763OMG3q17aFOgHRSTYtNnTI2jqI3Or6FO2IHd3WE6kzB37e+Z36W3mqx5brBn+W&#10;k4XyYb2c0JNDWgwGBuPXAeLi+sLWzOWujNnRtYuYVn9404x72+bc9RIoGHP2KOmjfL4rFySosyzy&#10;eW7cpMaqbCqxXLjwpCIPvDhz7C5McVlQ34heEALa93gsV3cjLWVYNt98We6MM7RU73Ifg9StTm47&#10;1acBoLCds9SjVJd0l93jY4XxwZ1T4dW3eNL2C3wadu+LmMPnUerLWr6qG9SN6lsVgPCnX06cwM1b&#10;FSEp5qZPe67xbamAF/gJPcgZNIGvKHnGZp/MCeoUSqbpvXN4WtyWvtzB0ES1Pc2ZGiwYZ8nuum0f&#10;FHShL1WuuRXXvHPxvbtedOPDpVOua4A/JZ9GjL5qLwO7+2J2PrOkDssGXGx/n0tf0nwav1pTiVBE&#10;+G1Ne8b1yXsxbNEW8ZsFQf2PJQVxo/jlWoPfH4mL3rqmkO2b04sslSqCZQD4cEamYnSaWsXEt5MP&#10;xC7rXL6mPa6+YGhd2sibYhBRuPp8DUZNBEXPQo71F6rptjR6ueqrKimaynQrhRcygrlGURqp1I0z&#10;cUyJDQ52miV2iSiujxevU87K9ATD/HwkhziG36Oq8KlZEeAZxauCtVTiuhwVi2YQJyN2btDfI4YT&#10;UmqAV9VV0vxPf7w1E0P2qE2xJr3V8onmz/EqHQf/ILHLuUbg714snVAsnPhC/TzbuxRyQzABmQar&#10;xvpMYInTMeP381oMiWeguvl4ZaM/aQJ3ZIpZqyulqVNUq/Mt0Ryame98ZpQtG1aZiRAjgeUz780O&#10;wKhMlzNrX1moYXPzYuBvqeUpR6hVyiGdkEegzdp64QqXOzY0iazFO366/cRdvAWDAeQM3jTEkpam&#10;pDftjUGtc+ieFczyydxMJOlCyG51aUDuUgyl5B9Xf+Q+TFZab/0s/r1mMY91cl4KCeBgZ8V8Yk/g&#10;ElN+6rup7loqI+qTnpfwdUK+3Dxr5hgzNWHBGhOlwZpdOKk5PlMYI4rcT3U+4fcbN5f5F2OUzlk+&#10;Zv065Li75kCZn8+Ul/68RMfGZY0gYULTZqA2unFcDnsCLcXlJK77GLxztWSt5rAVelis0eJnQcZQ&#10;KDGzaCT/DbMdIDTN8snkmKTGxdnKZNbFi9N1ZGj2m5TvsiHW8RhVeKAImaueN8O+HRYmS6HkhYcq&#10;riayIWdmYXfDmZF+olfkDdZ3tZ3NL7OGFTv8fjLOgm1OqkSj/qOS85v1gTfLSTJuKM0qI3bfUxKR&#10;CfBj6ZIfPHJccVpAQ5UxfgKvPsyhiBQpQoh/GgXCP45CxT+JAgkRU34t9HCiLJRUoSwEGv1ss2BM&#10;j1Pz+dScYjt33AOFSuWrY2pgLZnJe44A2QG3JhHuD78GME/vORVbV0SGxBsNtZMLBH2zcZaZQub/&#10;9uyDsEfPnqBIyfITo233IWZlJEXyQ6G6+f4CngPjWdamt00f1slr2kRqFQdg4ASnO9Oi0jKUnCrk&#10;2F+LbbsaN3K8jS9SRI0LhYFLkwQG9oORkUdF0S+mFSe7bfLQ24zF2kEOqLjmQei08oOOMKtE69hP&#10;8Mo1AFLhn5J/qAL1eAXaA81BTw3pc2jPOF+FozES47GPsesMDPfHjHygwqDQVo1l2IjZkfrgvhFR&#10;jfShCkOchA81jv+jbo74axQrI7HgY5iCViZhINnpOgfQCbmuKkAllDpIJ59KF5iwxOlMteisEolW&#10;zox5GP0DFpOzZFK1DCAbOaz+mK38kX+YebCsBDa2hE2Kqj1NzPo09qGlMkWQLp8fv+awvXJ0vEYf&#10;B1xBdHBUMSEGokIwrqVAnuGaDs1+UYhmZQjqgoiwuuXzjIHIV2EiX57BRuLjh71h9R26zpe0buvq&#10;44j3wOwstUemRZJ0A1ER8js7XuFhi7cAUMQh3vSvEwIf5dHO61G5r5YQl5W9atYdqQfsSPqHLpcT&#10;7bjiNCwYC0Sy6XUvLD2batdHDJtZqW9kuSaTCbHaJF0pJ6LMqajTTXDPXERtqCFKoA4n6x4RYXWs&#10;A7B1c3VVtrfYM7DP153uThXqN7BcNuE1+vYgt9KfrhmA95RwmC21XNXI5xr4mo/CQaWM0/ATgeQv&#10;O+ltVXtRw259LTz3SrWKfRXNqGBT0eeSE+KGiweZWfr2e/Z6bpt4LzYcPU/HD9YzwuYvpf0xxWck&#10;OhC5bRcgOdpsy0h8rycc3uEWnHOgnL0EAcbV4b7EJSLMbcXycDY67Sxek3Z43DpfHbxODa0oaJUd&#10;N8v/nATIRjVew6jqF5lNjzJfbsjBZ0umrp52s9J98bGQzOu2b2V/4Lok4Tjp2XA6XH5nLNLp9FYP&#10;H2XYjTR3wLqyPCi54+ktGGaY/Hq9Ax9gO7OusKjnr93YsddMTHntCt7aGO7ZC2MoeTsaFez2o4U9&#10;Amv+Hb3UdxhbFDdnE4Q1ZLMDCR6XicgR4x/fFg/Wb5X9vN5EyjyqwhHc2jvbbXlN2Yj1iutihYWZ&#10;cYThvFkiWKSThACHCYFdmO5l+B4YNotYrymGk2GkgH5VZYnMlMNJMRejkSqeSD7IkijL+QVca9Ur&#10;SUY+0tFawGFvq+B1lb+CbXUZrfPTGFXeCV6FIgAuam2njC5wdmv/8rF6/WQYTJP8yoZBRLi9Ck6U&#10;QP1MB3tZuEiTcOPB6eKxTc7gy9wqGm+Yik5d+wTExVy50LAiWZanI2vaVVLPiVXJcovlL6iq0GgY&#10;D4x+HC9ufMdi0pdYeXguLRWP3zF9unlN88aVyT+ivPl6f06PmUZVJkGVka8qUhVXOwTB4EH+aBVd&#10;VeztfhpI3x+wE1j3JJEkyhQbKBvp0iOQL72SQp3nASABEUqskJ7PWfL61lkmJqNv5UKUcXWnGAwr&#10;1gLRKuhUohgzyeGklfVhtyVjGHshSGq0h3gnWqDRle7AQhx+NO9cOmu6XeXabD2NqysgyZAumTyk&#10;V1uNZHzmpH80JJUn7xGj0+tangLeNnKrnZX6jtEQ21LZmNQtTDXaqvfBMZ/TWQ2tKacriCn3vue5&#10;eC9oTWx+g2dvlhS1Ldo+O/X0EF4RrtsyOwVhmxAoxJG3BDUbAoPtLERfMgXoHe5rEQfZq/kst68l&#10;v3fLKi1/XJQCIfjqaM2iaedik2dey/uhdkpTo7x2Luhl8EvDhe1mc8WrXuD8TpAY/o+lMUywA/XG&#10;8Uw49zk3vGYXyNcSJjYVIvSRRT5VodXAdCKZ2UN8gZZLC4b3XNQ9G3eYEjh59uDP2ko2MG13FlpT&#10;KUKpujtiGvqv28XSyNnMVM3V2cre4meJZRcpBkLgxJY6DfBAfr8nK20USf2JFUEpEwl5dtU1U81K&#10;bVNsYkl6gqKtSY64/KsX5lcIDXr11e21ASXIYVeCwT1x8ilXhS4jtoybrZAdxoyugQYh1RNBa11C&#10;FAwhqo7u9HTLNVZQwiQwxaUlPnrrYeCy1HYUah2E6aOu6RRoF68+WKeTTOBF/igIcR1FkhypD1GT&#10;CvHQA17/xqr4m46wUkmdh1sSgI/oK2YbKlv1mDPoM1ODOshHWDg8w2G5p5/zWdwXJqde+gYB0YGX&#10;O+cbR0ZOM3stBvO3eto3Rr4wf8Kxg5SBywSFYhb6wfoFxx3RZuzgYPOTM4tSUOrgQA/ek7l63esx&#10;XraFLW/DQA3cDqBv6+Z/vEvCZgDiErgRVizmDE9NnVCkmHaIL47R3EbziRxX50hbaR16rClTXW54&#10;eQN2QWKVtEfQGjd8ME9kqGFgwOa9hZUxTkEEK1+QGTrMVsX6mNyagn48Kwtk07QWlTtv0fZihcY1&#10;RKW4pPdoWt7FypCO9cqXqNbOLDCilt/6sVOQp7rQyFlWDADYZJvXPvsRZ3mgyVnBJQOfo0sCjMuV&#10;XWAoPXLiKfvZ/zzH+wlIauxSWx+oeQuoO6AbqRV84/NxJca06XH7CaVqZ1lANiuqOKSOMPYSEF3a&#10;1fgZj/2ygyiMahw7iTgfLLcm/+kAf+Ixctq1+EhbeZcrVWoGjy4P6aAqESB+NZXkHcV6RuEvVP+d&#10;vkSEomrgbGZ7n7b0fuLeeMcZz0OpS7TfNoA7y9LoQVAnB3b3nQyy1qzgQYDzzZWdZlvB1McvUf52&#10;iB4vWnunuUlMhXW0Hiki6XwtZR5s2kA6S6XPmR/eGOCmEgB06HVvVtkHez6bDZApaRqDf6Hu2I7Q&#10;8P3Q+DIocE0odgpAF6UHVh3iei3IFGM1vKmuDMwQ5JF6xy9qQhvI22SvbN93KN2dQaGsINQ1xxzi&#10;3YDo9ORV47mDQ9HWwIJwUo7EIDfLinpUmpttJEFYIDhnsgX7WAoRkX/Q2U2kf88D9Lqk1JwNQ0r3&#10;VaLa25lV3RYn1qQeXUXKt48yv5wDv35db2+LGtap6ZcRCHqUvXVLx9XTuRL/QoTHQMb5kK3Y4//L&#10;pv0bnKv72UQ7UBjroXCSQFvovv5l9s9w/g+61tCY7t4LbAoc9nEagXBKp+l3Z06UesOYsPhaGiPJ&#10;6aR8yOjN0s50TdBFzwhq2WPon56t2xvForc24VA25WdEB1zwjiI2Y+5hsWeG2O3XhsJihMlUsOzt&#10;1VJOasfLjdbAMzmhmGYaUei/p58wdGAKhUfcVOc8jpfKf441Tm4H8YpZHxS4PvZzXiw8mQNOXTIo&#10;v3aKXLltMtF4jzmffbnLuR+HrABR2BDl/+RJ18071ov4cFU+RMzg9QtdguAeRX2X/MQfpWdfkg9Y&#10;Bdv5faK9BEJ10LuS0d8lho9SHX52YoqylRMgJGo6c1q9RzkWHDx3sYDudAwo7XinU+hIONi7mtm7&#10;Gqi/cDRz0bvb8aWx/YpwnPjBp/TNHbk63GqORmFGhotmhXRL8KMnrY9/xKcH7J+kMxnCifmHpcgK&#10;7Jy33F41oUuz2Lx9JDk6N1ZicPwMVtErb7bEnDIm4TCdIDFIrd0TiUcHvmp4/8KaQxupNaCIfLxE&#10;lknIMbwKlqXiEJbsi7xPDc0wx4AntjPAvNXBu0kQ0CS3oJr0HIOXTKhNnVWeOV3rh/cyXYCYppD9&#10;w9qS5DfYYfE0UWrNrt/9VO1RCDTWeCY3/PhMAw9ygtzXPFprdyHZb56LcT7kbEKV4/146EzmA1QM&#10;LmrRCJ/88bUwHkiCJoejPlRbAozzp6OmxxBNvzWVo1x0PgPk1F4YL8HFfEjgxiKJ116TP+tztJVE&#10;OE6nSZPZlu/BFmO0hYnmGUs/2S0gC206jhpHvJkFPhQWU3Qt9Ft3aHGB0V5D2O/vOX93ejRQ0VHD&#10;dNyHujOwsM4mPuVTtDl33BxV28LaeNR2ZMJ7hagsBwuH//MA+qWM3l8Z6OLAwMJQQe/vSP91nX51&#10;8H+nnLsOfomsWFB++T875s9B76egO49fg3L/9vm5Zf7XYFCe4q8L+6/2H+Lvn+Pdl3/v7H+NxwB9&#10;+u32lxh8H6L76ubf3sHQkP7t/R+t8777fY3ub/dbaMr42/23Yve/XvpOtPp1YUMbdoS/JKy71/33&#10;JfkTJR1ohvqdoO5P9H4muxvnF0oB/3T7r7x2v5/7lc7f/RQ9/Pe6534P93mov3tQhNJSd5XTb1bq&#10;f4H157tjIP10/Y8i8meE3NdE/h7x8T/d/lZI7k/5fj3zdwd1hD/H/Sds/2vSd6rjrwsb2ij/WuE7&#10;598a5J8zv69C3vn+WjXwf/n+rUkqyz24qw+gaj0ODBLUTpT87tv/A1BLAwQKAAAAAACHTuJAAAAA&#10;AAAAAAAAAAAACgAAAGRycy90aGVtZS9QSwMEFAAAAAgAh07iQHyL/0PUBQAAyRgAABwAAABkcnMv&#10;dGhlbWUvdGhlbWVPdmVycmlkZTEueG1s7VnPjxs1FL4j8T+M5k6T7ObHZtVstfnVhe62VZMW9ejM&#10;ODNuPOPIdnabG2qPSEiIgrggceOAgEqtxKX8NQtFUKT+Czx7Jhk78VC66qGgZi47nu89f37v+Xue&#10;2ctX7ifUO8VcEJZ2/Nqlqu/hNGAhSaOOf3s8/GDP94REaYgoS3HHX2LhXzl4/73LaF/GOME3wJaT&#10;EHvgJxX7qOPHUs73KxURwGMkLrE5TuHZlPEESbjlUSXk6Az8J7SyU602KwkiqX8ADgPKR8oKeylK&#10;YK4b0ykJsH4UzmoKIZaiR7l3imjHBxchOxvj+9L3KBISHnT8qv75lYPLFbSfG1FZYmvY9XqDvd4w&#10;t8sNwtmOnpNHk/Wk9Xqj3jxc+9cAKrdxg9agOWiu/WkACgKc5lxMn41uu9tv5FgDlP3p8N1v9Xdr&#10;Ft7wv7vF+bChLguvQZn/+hZ+OOxBFC28BmX4xha+Xm/t9OoWXoMyfHML36oe9ustC69BMSXpbAtd&#10;bTR3e6vVriFTRo+c8HajPmzt5M4LFFTDurrUFFOWyrJaS9A9xocAUECKJEk9uZzjKQqgJnuIkgkn&#10;3jGJYqmmQfsYGc+zoUBsDakZPRFwMpcd/6M5Sn0D8vLZDy+fPfFePnt8/uDp+YOfzx8+PH/wU+bL&#10;MjxCaWQavvju87+++cT788m3Lx596cYLE//bj5/++ssXbiDso2Kdz796/PvTx8+//uyP7x854Icc&#10;TUz4mCRYeNfxmXeLJbA2HRibOZ7w17MYx4hYFigG3w7XAxlbwOtLRF24LraDd4eDhLiAVxf3LK6j&#10;mC8kccx8LU4s4AljtMu4MwDX1FxGhMeLNHJPzhcm7hZCp665eyi1UjtYzEE7ictlL8YWzZsUpRJF&#10;OMXSU8/YDGPH6u4SYsX1hAScCTaV3l3idRFxhmRMJlYhFUZHJIG8LF0EIdVWbE7ueF1GXavu41Mb&#10;CRsCUQf5MaZWGK+ihUSJy+UYJdQM+DGSsYvkaMkDEzcQEjIdYcq8QYiFcNnc4LBeI+nXQD7caT+h&#10;y8RGcklmLp/HiDET2WezXoySuQs7ImlsYj8UMyhR5N1k0gU/YfYOUfeQB5SWpvsOwVa6Xy0Et0E5&#10;TUpFgagnC+7I5VXMrPodLekUYa0yIOyWXickfaV4ZzO8k+2Of8iJc/McbYh1Ge4/KNF9tEhvYtgV&#10;2y3qnUK/U2j/f6/QZXv5zetyIcWg0uowmJ249fk7KT1+TwmlI7mk+FjoE7iABhQOYVDZCfPFaah/&#10;aiODfwsWcaRNPM7kx0TGoxjN4fBe85WPSOSeI+HNmYCXRj3scq3gdJGcsDB756zV1PtlJh0CyWK8&#10;2liPw/uCzNDNVvEelXvXVCOR0chmV5avwcCYyWaw62DQWg2qAGWhczDQi3oTFNoOCnvK+ypHGxSA&#10;1ToZcC7y4DTV8Rt1MAATeFlCFIcqPVmGV0nVwXuDCS4Lo5X4KnyqyBNfJLitqJasTS3t3ybYYmCU&#10;mM1AR0V3LREj+OKiv4Lkucv3wEZ8Cw5lKR7sqEvXvzlZu8ikxU0FIY+CwaG1Vx6Gi6YY7DaFgKam&#10;LNDUO+v4zd0GVEqA5h1/Cq/q8Gcyh5IR6hiLaASftALJs+19ARmZcyH7SMRZqLXCZHs/IRJzj5Kk&#10;46u1r4uAploxNLXaDmz/t5VbG2TkLeMGGbczjKdTHEgz58aIinN2C2KeVb/zqTa/OFhZsgUkexSH&#10;Z96ELvgtBPXVaNVU/EIi4GNOLQtmSOD741q8iuLb6EEOndUVlI0jOo9R3j1KtHtNRyv5OgbGXb5m&#10;CKgRkrznTSLVSs2gWo3T1QRzbbH2j3Xj6MkqboZOFt3RkhPVH136aVFayf5GHC/Uyw1Kq+hCYzQb&#10;edaNN1W2vVK4jePAuitArMv7a1mH7w7h0uJk8CpmsngputvKq2Q6HzXlu1Zdre4feZU1hX5VXZlq&#10;Fp2mufK5EbF1T3DMBUMXavBgt1moMDRdHRp1rVv/fjj4G1BLAwQKAAAAAACHTuJAAAAAAAAAAAAA&#10;AAAACwAAAGRycy9jaGFydHMvUEsDBBQAAAAIAIdO4kCOQFO8CgkAACsnAAAVAAAAZHJzL2NoYXJ0&#10;cy9jaGFydDEueG1s7VpLbyO5Eb4HyH/oNOZqS623hJEXsmRlB7FnjLF3F8iN6qakjqnuXpKypbkG&#10;iwDJKYcAAfaSBAiQU5JjsIvsr5lZ7PyLfEWyWw/Ljj32AAnWnkGLXXwVi18Vq4r9/JPFTHiXXKo4&#10;Tbp+sF/2PZ6EaRQnk67/2flwr+V7SrMkYiJNeNdfcuV/cvDTnzwPO+GUSX2WsZB7GCRRnbDrT7XO&#10;OqWSCqd8xtR+mvEEdeNUzpjGq5yUIsmuMPhMlCrlcqNkBvHdAOwDBpixOMn7y7v0T8fjOOSDNJzP&#10;eKItF5ILpiEBNY0z5R9gcRHTPGiXa94lE12/7JeIKFgysYQ3073+S0uU6TyJeNRPZQIxrrWfhZ2e&#10;0FwmGKqfJhqzuXXO7iSpGZMX82wvTGcZmBvFItZLwy4YxNj9aYp1eK/5l/NYctX1w6CWCwLFa6KY&#10;xaFMVTrW+xixZKWQ7wYN2yy1ShW3H1hsUOsovRTcLigoV2i1pWJew8KQCTFi4QXJZq1x0XRVTx23&#10;hUG9QiFPWPbqUnqjSdD1hQ58Ty9Qii5QGk0qRKsQDaXoAiUWhhAkWrhCTkG9pRRtqjmlmreBUGwb&#10;CMoW6jmlnlMaOaXhe1MRJxcQJP343jgVn1pCXrIAMBCmxehYC24KC3rKOJwePGedURotT6UnU01A&#10;8lQWDmOp9DFT+pRJYB5EaKB+hcdYpFddnwsBHMbK0sFAKt/43pVkWddXX86Z5OA2CUHGrmuZv/Q1&#10;3iE2qFvIez0HW9YRSp/RVmIDWSczD/AT8fE5G5296frtoFYrl4Eq1gHxNeoI6F3fgtxTaBJQA29k&#10;eI3Nc971E1gEsg4yvoBlSNIzU/K9C2AeXYAps1rTfMQUh/DQzk40kSwaxkLQpBN1rLQteFkKJNsm&#10;Sk5GfSGdRpUHwWFgMEgd1ls3wdvOHu3akVHcku1hftxMYAUSxBrr1NkwGjLBI5qbcI4eawyScUg8&#10;vcz4GNau67/77u8//Psf77/+6v23v/e9jCWpooVVyoflermK30q5Zp++R+hQHFu/F1SMYrAOZ483&#10;Vqgebyy1nD3WYBCghZKRZXYqacPMQx+8+/q7H/78t+//9Jv3f/kjSRpbjycq8QQ6S7nmoKCNIgm2&#10;TOfaWOAUOoLXNSsLy+OGT1IClAG5SGi+goCBLYWPxzzUwADtcd6T5sk1l811ek4vAy645tHGRJlI&#10;dU9yRspteaLSjCVzJo4Nj6uacyYnXNvucYKTwdqKxUkaOZPKowm3xOUu4sJNvR9Um7W1P9elqG02&#10;GpVytWn/28qrvLJVKQftVV9bO81rG81a0Cj+mlQLUWwuB4TVSkdM9unMp1WiPIidbqJsh57gLMxw&#10;uNsZQjFXOP54ZCsvmVz2U5FunJHYA46dDztxlC/Ytk5lxHPVtxSLBVib13xMPcYHZ1POdfCzZ4fP&#10;AuLcUFHfZ/A+qEWm+zib3SYY20E0D1NZExN2Lg8CKP+7r3799tu/vv3X72iUSyOFjEBJh1o+mn0x&#10;U6PoeHHAU6mIC2O2YbWCQas5HBL/gOBGs3shFOJJ6IR4MX7JJ7BFlw5Czi2JjkcCFhFOiwGtlb61&#10;laDllSEzG7dLgL1nlQ8W4Ntvvvn+D/+8s+QcF/CqiOFkPtuxmytmUF/spnUi+9Cfg59zKBQThmfj&#10;WhrqHXe8fI3X1SzY2pwlFA2TtPEWottIdYhaQ6qj3IzU/gORuoczleB6bQkPBWqtfzh4Airpe67i&#10;/x2o/TWtWUEIdmgFyQcBNahe2+bVNPdCqvE7ws4aUh3lZqQOHoBUAule9SMhtdkY1o7qTyb1Pkgd&#10;fGSkNmuPhdTqtdPfUW5G6tEDkOpAak7/315bw0ON6nDYhxI8QfU+UD36yFANWte2+Y5GtXCk1DS9&#10;OuYTnkS/4FuRCGo+Z8inreWMqHWf6Zdstum0Ef2My530U44APndcnZNH7Q/no5HgZ/Gb9aFwEhSs&#10;TVj2RRxp5+JXgrZVJ7Z44SKZartWr5cbLePth51VRaMWIAvQbBl1w5Drvj6Owp4JxFbNt8ZRCJ7h&#10;95NLl8oYrJtsmpXDjC1OkKJzEdeq4bqz6tbIFqepy6AJyzn2ZjjTlNFAApG8vK7vzlSkFtI5xHSM&#10;3EwRt1P48qtUnsfhxQmyZ5YBk6bA9KiMk5srNTrBVy44SPhCn6eWjZ0hpodMTbteQeYopMTMGFkC&#10;FGcZkggqmSApIyZIg4TIz2wEowh1KWNoY4JbwlKKMmzcvJ5A2mvApNDf/0wiiRZ3U9qoTXx+QNbo&#10;KVv0Y88WFbkgqwTIFCN5rXouSbBhrVwdd5aDUji/5NJpLr2tBcRIZ4xED4ppaaScxjKA+mo8Rp7O&#10;tbXHNqLB9GQudHx8KWAabJ090DFpbhVh7bfN4xZ/t5rHODlhi/uaR31f8+hC08czj9N4Mr3FOG6Y&#10;vNvzb0+G7iktTnD5cabFbzd0W36WMYK7DZ2pOuT6inNn3Eb2xZmWwkrt9GVI/hv5yY00Jvkbu7JD&#10;t+s1vMiNjLlxmckNE6ZUOFq5CS4y6Jsp6LDzAUnzRruNW5h6PWhVa0HVGb/cWd8P6pVWM6i2q+1y&#10;A7/WjBVZ80qjWmvCRcbNUDX3oIukeb3ZajUqlUqzHNSrjZYT7ibHWPgqaf4xbix2W8wnlxAXg08X&#10;iPe8jPz/uUDcspSkZYVJIUPzeaxeJcIpuVP5KFbZIW6zL1TPuYcIkZ3bgoB6AK9O0b07XLAt7y6/&#10;6MrNJb7B0HS/6GW4u+/6V9EgGcRsYmK78QT31MaErl9ZD+v0z1gI1imajHa27fePWv38osg1ofW6&#10;SWlskdwv4Fy/wL7LDXu9fXhYGPnNG3a6JINHfG2F9d6wMThyK6QuYLmY6uYrdrM31HTtiv3mmJhm&#10;xfUvl2fT6Mobibl8zRBiN6p1Ci6xwdiNarNab9ILPoCAaTbcespc83lqSbd99PnFF7Genk1ZVnyE&#10;oEK3X+iGJvgcAE8TrtrovJjWrKy4PLZXg+byb9sSo98N31tQxY4w2bR/+rzgnt9QADzbnxeQtpiN&#10;yQNGpG/o2ysxYJp5EhfMXV++iAKgGHkvRIWfZfSN16bWr/cxg5lve8w3bgf/AVBLAwQUAAAACACH&#10;TuJA/HMBxtEEAAC9JQAAFQAAAGRycy9jaGFydHMvc3R5bGUxLnhtbO1a7W7iOhB9lSgP0ABdKKBS&#10;qQsXaSV6t9pdaX+bxAHf68RZ2yylT39nnA9iwke7TSmg2/xpJuB4zhmfGY+59VXfnxOpv+sVp85T&#10;xGMwqIE71zrpe57y5zQi6ipivhRKhPrKF5EnwpD51AskWbJ45rUazZa3HsXNhiGVUURCY3hFKGRE&#10;tLoScpaPEXEYpdHxIsJi12HBwIVB3btbmB55YuoH05yaOx5/oyF84GngNlzPmELGecVIw5D6umIO&#10;Rbw2RiwWEl5C+krOpkMund+ED9x2Dy9j54voQQSpudNuNMwrSR/MX8MwNV/nZq8Y5u7Wg3lnrzJT&#10;DGj47VE66nngNnEU518qY/gffEYn8OO2mz7RdCbk6h6cP2O/VfIoEV8eO8uB22u32q7jk2Tghpxo&#10;+DdKgGkVz1yH8BkA4uuMD8FZMAZeK+SMenhVyGnmLNjkdHOzRQ4QVR5fikUcIAs4z5SMdN7ASom4&#10;3nbeKkyZhXAvKXEiEcBKIpyL5d8Cvfn6m0rJAgreGtuExTS3gUvwviOEN8QfhmAWduUozdmy0LGW&#10;xnD4V3c4Nt/dAPESGN61NAtG07VMNJmQKYXYPA5hnxp4VUL+Jo9tO+RbudkKeZhpmenDYR1YXhZ3&#10;Q4zchT6W6+8gxW8LcqNHZfGwlsfnMV4VpgpKbKYKAi2mrHX1ekkCoqciWEGykUJjjnRU4o+ZVHpC&#10;lH4kErJy03VAiDQqTwg6BLLLWeI6cyGfN234OUjj8MR1lhKVW/1aEEldh3+JQdyuO+2bjutoc9Ps&#10;trpd15HlJ9PyExL7MFQq8056M9Rwj5ke/E7uFxp0UmfSlPqRCvLWAETjo2Dxy8IxKycUFjpFrifw&#10;xkIK0zrCxPYbyocd+oo53p5wcXc9etF6OiUHsikXLmAmqzphLLsBN8nOfMYq4ZpICKBVPwcwaL78&#10;03zV6rZv8pJExkEahjuX99j8bct+O0sIi/UCpAK2ByKhEqwPuAOAZzAfC11T7+1XzF2QVoTPArIE&#10;2waUE7KC9OSoVTQVUMr7TPocxEqxZwqFfRZYxXd+MklDSaJzDN1SMf3+kWsDhfj9INOz3pHlOhCb&#10;whwEB4v/i92k2IwFYhl/JltkJ9VdS4zzTfa7ivHuDUcdBaBVUVk079em2t+9XdRKZARSJEWSOImt&#10;YH1r4r6Dl8mw5a5K0T6xa+Oi2bK7Nib9/Vm3jCVsu4U8qZCvD9jaw/QAsBaWsH8QJyQklprj6i4M&#10;W9feevYzaMtwqGEfyD+n5E99UXLMvhnWalVACwt2Xasl70flnvogHrfwqihc3o+xBa6Xm/9Y4Kp4&#10;ztlEXGr6qKMJtlEI7E0fNpaUBFReKrTHzsx8A006o3FwLEGoI1uCvL2umcrXLiZc6PM7HEBFz2du&#10;mMpvrkfndcpRdiTrYSkqGVVnftB2uKG/4WZ6+7+k4YHv2zcbG2jqCzqu/oTHnlNzklA6tMZTBWOb&#10;EkWxcM6O43F9rb3XEpQdn1bV3Vhe3Ro+SjcirQibvUYbPDen1W9psCVw9DIiap7+WkCt1EjorIVs&#10;nzYb6CzACviOetz4IRlyi6uL5KQ27Lt7VC86FN/faqp9d7Z1u7tGFH7nsqAXn/JsL5dwdF3VoY/a&#10;dhaNCWxIHu5UpJNHiVj/zuruP1BLAwQUAAAACACHTuJAHO77eRABAABcAwAAFgAAAGRycy9jaGFy&#10;dHMvY29sb3JzMS54bWydk9FugyAYhV/F8ACCVutmapNW27tlF3sChqAkIA2wrn37oZ1uWm80XPGf&#10;nO8c/oQdMSlRQukPexfUu0nRuIHJQG3tJYXQkJpKbHzJiVZGMesTJaFijBMKS42/eVPBEAUhJDXW&#10;tqOAXwx+oqgLbVwEU1pia3ylq54hhaOgLZSYN8CT1NYZIHciKPB4mYEAgf0Op0ZXn7nQ3hWLDMTH&#10;12MRA/gknIqk2AQzwiFuz4xwPucIoRkhipIwj2aEBB2KKGkFt8Ar1hxbrprJtW0mvuSbKh+Nty6k&#10;S4H/TWPE1PPSezrUO2MPlFvWetSC+KHyOD5aER+v8CS9Zxy/6ccLXjKgFniGyuP4YTxBtde/z7T/&#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BEAAABkcnMvY2hhcnRzL19yZWxzL1BLAwQUAAAA&#10;CACHTuJAkgOnmREBAAC4AgAAIAAAAGRycy9jaGFydHMvX3JlbHMvY2hhcnQxLnhtbC5yZWxzrZJB&#10;SwMxEIXvgv8h5O5mt4qINNuDIvQkaMVzmszuhk0ySyZK99+bpYLdUnvqMRnme2/mzXK18459QySL&#10;QfKqKDmDoNHY0Er+sXm5eeCMkgpGOQwg+QjEV/X11fINnEq5iTo7EMuUQJJ3KQ2PQpDuwCsqcICQ&#10;Kw1Gr1J+xlYMSveqBbEoy3sRDxm8njHZ2kge1+aOs804ZOUjtrc6ImGTCo1eYNNYPVGrak4VulMx&#10;PaHD+J5GB5mmYgtJcj39UVVkg1yc1r69hPaRLE0uzqou/lE9sc392M+ovzyEdGKpIuUk4DUHHK05&#10;GL4o9pV5/ayt6pK2fs/gL41sCPwWzHR4JD4x9lvEPhtytJviEbN7q38AUEsDBAoAAAAAAIdO4kAA&#10;AAAAAAAAAAAAAAAKAAAAZHJzL19yZWxzL1BLAwQUAAAACACHTuJAqxbNRrMAAAAiAQAAGQAAAGRy&#10;cy9fcmVscy9lMm9Eb2MueG1sLnJlbHOFj80KwjAQhO+C7xD2btN6EJEmvYjQq9QHWNLtD7ZJyEax&#10;b2/Qi4LgcXaYb3bK6jFP4k6BR2cVFFkOgqxx7Wh7BZfmtNmD4Ii2xclZUrAQQ6XXq/JME8YU4mH0&#10;LBLFsoIhRn+Qks1AM3LmPNnkdC7MGJMMvfRortiT3Ob5ToZPBugvpqhbBaFuCxDN4lPzf7brutHQ&#10;0ZnbTDb+qJBmwBATEENPUcFL8vtaZOlTkLqUX8v0E1BLAwQUAAAACACHTuJAhpuLLFIBAAAZBAAA&#10;EwAAAFtDb250ZW50X1R5cGVzXS54bWydU0tOwzAQ3SNxh8hb1LjtAiHUtAtSloBQOYBlT5oIx7Y8&#10;bprenombCrUCkrKx5c/7zWgWq7bWSQMeK2syNkunLAEjrarMNmMfm+fJA0swCKOEtgYydgBkq+Xt&#10;zWJzcIAJoQ1mrAzBPXKOsoRaYGodGHoprK9FoKPfcifkp9gCn0+n91xaE8CESeg42HKRQyF2OiTr&#10;lq6PTlqNLUuejh87rYwJ53QlRSCnvDHqQmVii6KSoKzc1cSdovMgFJYAodZp3Bn/UcqDxuuk+jAp&#10;IaMdLCuHd5T4F4Xu5fcsPe6VuuArBcmb8OFF1JSYK49clnTut1n6N9VwWZQXe+otlSTynkwPiVtt&#10;PY5Rr7FvxJFfRmA4aBiphN3ffwhF3JCGsnvjoRlRxO8YucecYO/QDLHD3OZWXku+jqgh7kCDBTyu&#10;p1aNKdL5IF6OyBndyQGPg738AlBLAQIUABQAAAAIAIdO4kCGm4ssUgEAABkEAAATAAAAAAAAAAEA&#10;IAAAAJE5AABbQ29udGVudF9UeXBlc10ueG1sUEsBAhQACgAAAAAAh07iQAAAAAAAAAAAAAAAAAYA&#10;AAAAAAAAAAAQAAAA4zUAAF9yZWxzL1BLAQIUABQAAAAIAIdO4kCKFGY80QAAAJQBAAALAAAAAAAA&#10;AAEAIAAAAAc2AABfcmVscy8ucmVsc1BLAQIUAAoAAAAAAIdO4kAAAAAAAAAAAAAAAAAEAAAAAAAA&#10;AAAAEAAAAAAAAABkcnMvUEsBAhQACgAAAAAAh07iQAAAAAAAAAAAAAAAAAoAAAAAAAAAAAAQAAAA&#10;fzgAAGRycy9fcmVscy9QSwECFAAUAAAACACHTuJAqxbNRrMAAAAiAQAAGQAAAAAAAAABACAAAACn&#10;OAAAZHJzL19yZWxzL2Uyb0RvYy54bWwucmVsc1BLAQIUAAoAAAAAAIdO4kAAAAAAAAAAAAAAAAAL&#10;AAAAAAAAAAAAEAAAADUmAABkcnMvY2hhcnRzL1BLAQIUAAoAAAAAAIdO4kAAAAAAAAAAAAAAAAAR&#10;AAAAAAAAAAAAEAAAAAE3AABkcnMvY2hhcnRzL19yZWxzL1BLAQIUABQAAAAIAIdO4kCSA6eZEQEA&#10;ALgCAAAgAAAAAAAAAAEAIAAAADA3AABkcnMvY2hhcnRzL19yZWxzL2NoYXJ0MS54bWwucmVsc1BL&#10;AQIUABQAAAAIAIdO4kCOQFO8CgkAACsnAAAVAAAAAAAAAAEAIAAAAF4mAABkcnMvY2hhcnRzL2No&#10;YXJ0MS54bWxQSwECFAAUAAAACACHTuJAHO77eRABAABcAwAAFgAAAAAAAAABACAAAACfNAAAZHJz&#10;L2NoYXJ0cy9jb2xvcnMxLnhtbFBLAQIUABQAAAAIAIdO4kD8cwHG0QQAAL0lAAAVAAAAAAAAAAEA&#10;IAAAAJsvAABkcnMvY2hhcnRzL3N0eWxlMS54bWxQSwECFAAUAAAACACHTuJAcRUV29YAAAAFAQAA&#10;DwAAAAAAAAABACAAAAAiAAAAZHJzL2Rvd25yZXYueG1sUEsBAhQAFAAAAAgAh07iQBofmpoMAQAA&#10;hgIAAA4AAAAAAAAAAQAgAAAAJQEAAGRycy9lMm9Eb2MueG1sUEsBAhQACgAAAAAAh07iQAAAAAAA&#10;AAAAAAAAAA8AAAAAAAAAAAAQAAAAXQIAAGRycy9lbWJlZGRpbmdzL1BLAQIUABQAAAAIAIdO4kBG&#10;ZfVOOh0AAFwhAAAdAAAAAAAAAAEAIAAAAIoCAABkcnMvZW1iZWRkaW5ncy9Xb3JrYm9vazEueGxz&#10;eFBLAQIUAAoAAAAAAIdO4kAAAAAAAAAAAAAAAAAKAAAAAAAAAAAAEAAAAP8fAABkcnMvdGhlbWUv&#10;UEsBAhQAFAAAAAgAh07iQHyL/0PUBQAAyRgAABwAAAAAAAAAAQAgAAAAJyAAAGRycy90aGVtZS90&#10;aGVtZU92ZXJyaWRlMS54bWxQSwUGAAAAABIAEgByBAAAFDsAAAAA&#10;">
            <v:path/>
            <v:fill on="f" focussize="0,0"/>
            <v:stroke on="f" joinstyle="miter"/>
            <v:imagedata r:id="rId8" o:title=""/>
            <o:lock v:ext="edit" aspectratio="f"/>
            <w10:wrap type="none"/>
            <w10:anchorlock/>
          </v:shape>
          <o:OLEObject Type="Embed" ProgID="Excel.Sheet.8" ShapeID="_x0000_i1026" DrawAspect="Content" ObjectID="_1468075726" r:id="rId7">
            <o:LockedField>false</o:LockedField>
          </o:OLEObject>
        </w:object>
      </w:r>
    </w:p>
    <w:p>
      <w:pPr>
        <w:spacing w:after="0" w:line="560" w:lineRule="exact"/>
        <w:ind w:firstLine="643" w:firstLineChars="200"/>
        <w:jc w:val="both"/>
        <w:rPr>
          <w:rFonts w:ascii="仿宋_GB2312" w:eastAsia="仿宋_GB2312" w:hAnsiTheme="minorEastAsia"/>
          <w:b/>
          <w:bCs/>
          <w:sz w:val="32"/>
          <w:szCs w:val="32"/>
        </w:rPr>
      </w:pPr>
      <w:r>
        <w:rPr>
          <w:rFonts w:hint="eastAsia" w:ascii="仿宋_GB2312" w:eastAsia="仿宋_GB2312" w:hAnsiTheme="minorEastAsia"/>
          <w:b/>
          <w:bCs/>
          <w:sz w:val="32"/>
          <w:szCs w:val="32"/>
        </w:rPr>
        <w:t>2.5职业发展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（一）学习能力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不断通过教学模式改革和课堂教学改革，为学生创造良好的学习环境，不断提高学生求知、做事和发展的能力，树立终身学习的理念，与时俱进。明确学生学习目标，树立短期目标、中期目标和长期目标，从“要我学”到“我要学”，校内开展模拟教学，实行学校即职场，课堂即工作的模式；提高学生的动手能力和艰苦奋斗的信念，让学生真正学到真本领，更好适应社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（二）岗位适应能力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不断引导学生应有“工匠”精神，采用工学结合的人才培养模式，提高学生的专业能力和职业素养，通过各种社会实践提高自身处理问题的能力，适应新的环境，要求学生通过自省以及企业的评价，做出属于自己的职业生涯规划，了解自己的性格特点，真正意义上去做到匹配适合的工作。例如：美容专业参加化妆比赛，市场营销专业校内组织促销活动，名厨专业校内经营糕点房，学前专业模拟幼儿园进行角色扮演，建筑专业小组设计装修设计图及3D图展等等，大大提高学生的实践能力，培养学生的岗位适应能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（三）岗位迁移能力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在专业技能培养的同时，学校也同样注重学生的素质培养，分年级分阶段开设职业生涯规划、就业指导、职场礼仪等课程，树立学生正确的职业观、就业价值观，不断地适应社会的变化，更新自身的职业技能。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（四）创新创业能力</w:t>
      </w:r>
    </w:p>
    <w:p>
      <w:pPr>
        <w:spacing w:line="560" w:lineRule="exact"/>
        <w:ind w:firstLine="640" w:firstLineChars="200"/>
        <w:rPr>
          <w:rFonts w:ascii="仿宋_GB2312" w:eastAsia="仿宋_GB2312" w:hAnsiTheme="minorEastAsia"/>
          <w:b/>
          <w:bCs/>
          <w:sz w:val="32"/>
          <w:szCs w:val="32"/>
        </w:rPr>
      </w:pPr>
      <w:r>
        <w:rPr>
          <w:rFonts w:hint="eastAsia" w:ascii="仿宋" w:hAnsi="仿宋" w:eastAsia="仿宋" w:cs="仿宋"/>
          <w:sz w:val="32"/>
          <w:szCs w:val="32"/>
        </w:rPr>
        <w:t>“双创”能力是一直以来是学校非常重视的一部分，培养学生“先就业，再择业，后创业”的思想，深刻了解行业的发展，分析自身的不足和项目的可实施性。例如我校电商专业的学生选择自主创业，开立自己的网店，紧跟社会的发展，开拓属于自己的天地。</w:t>
      </w:r>
    </w:p>
    <w:p>
      <w:pPr>
        <w:spacing w:after="0" w:line="560" w:lineRule="exact"/>
        <w:ind w:firstLine="643" w:firstLineChars="200"/>
        <w:jc w:val="both"/>
        <w:rPr>
          <w:rFonts w:ascii="仿宋_GB2312" w:eastAsia="仿宋_GB2312" w:hAnsiTheme="minorEastAsia"/>
          <w:b/>
          <w:bCs/>
          <w:sz w:val="32"/>
          <w:szCs w:val="32"/>
        </w:rPr>
      </w:pPr>
      <w:r>
        <w:rPr>
          <w:rFonts w:hint="eastAsia" w:ascii="仿宋_GB2312" w:eastAsia="仿宋_GB2312" w:hAnsiTheme="minorEastAsia"/>
          <w:b/>
          <w:bCs/>
          <w:sz w:val="32"/>
          <w:szCs w:val="32"/>
        </w:rPr>
        <w:t>3.质量保障措施</w:t>
      </w:r>
    </w:p>
    <w:p>
      <w:pPr>
        <w:spacing w:after="0" w:line="560" w:lineRule="exact"/>
        <w:ind w:firstLine="643" w:firstLineChars="200"/>
        <w:jc w:val="both"/>
        <w:rPr>
          <w:rFonts w:ascii="仿宋_GB2312" w:eastAsia="仿宋_GB2312" w:hAnsiTheme="minorEastAsia"/>
          <w:b/>
          <w:bCs/>
          <w:sz w:val="32"/>
          <w:szCs w:val="32"/>
        </w:rPr>
      </w:pPr>
      <w:r>
        <w:rPr>
          <w:rFonts w:hint="eastAsia" w:ascii="仿宋_GB2312" w:eastAsia="仿宋_GB2312" w:hAnsiTheme="minorEastAsia"/>
          <w:b/>
          <w:bCs/>
          <w:sz w:val="32"/>
          <w:szCs w:val="32"/>
        </w:rPr>
        <w:t>3.1专业动态调整</w:t>
      </w:r>
    </w:p>
    <w:p>
      <w:pPr>
        <w:spacing w:after="0" w:line="560" w:lineRule="exact"/>
        <w:ind w:firstLine="640" w:firstLineChars="200"/>
        <w:jc w:val="both"/>
        <w:rPr>
          <w:rFonts w:ascii="仿宋_GB2312" w:eastAsia="仿宋_GB2312" w:cs="Times New Roman"/>
          <w:color w:val="000000"/>
          <w:sz w:val="32"/>
          <w:szCs w:val="32"/>
        </w:rPr>
      </w:pPr>
      <w:r>
        <w:rPr>
          <w:rFonts w:hint="eastAsia" w:ascii="仿宋_GB2312" w:eastAsia="仿宋_GB2312" w:cs="Times New Roman"/>
          <w:color w:val="000000"/>
          <w:sz w:val="32"/>
          <w:szCs w:val="32"/>
        </w:rPr>
        <w:t>专业结构布局：我校现有专业13个，分别是机电技术应用、汽车运用与维修、农业机械使用与维护、城市轨道交通运营管理、计算机应用、电子商务、建筑装饰、美发与形象设计、音乐、市场营销、会计、物流服务与管理、中餐烹饪与营养膳食，几乎涵盖了中职学校较热门的专业，基本满足市场需求。2020年我校无新增专业。</w:t>
      </w:r>
    </w:p>
    <w:p>
      <w:pPr>
        <w:spacing w:after="0" w:line="560" w:lineRule="exact"/>
        <w:ind w:firstLine="640" w:firstLineChars="200"/>
        <w:jc w:val="both"/>
        <w:rPr>
          <w:rFonts w:ascii="仿宋_GB2312" w:eastAsia="仿宋_GB2312" w:hAnsiTheme="minorEastAsia"/>
          <w:b/>
          <w:bCs/>
          <w:sz w:val="32"/>
          <w:szCs w:val="32"/>
        </w:rPr>
      </w:pPr>
      <w:r>
        <w:rPr>
          <w:rFonts w:hint="eastAsia" w:ascii="仿宋_GB2312" w:eastAsia="仿宋_GB2312" w:cs="Times New Roman"/>
          <w:color w:val="000000"/>
          <w:sz w:val="32"/>
          <w:szCs w:val="32"/>
        </w:rPr>
        <w:t>专业优化调整：学校依据社会需求、办学定位和学校发展总目标，对专业优化调整。在现有专业的条件下，组建新的专业群，以相同相近学科分教研室管理，更加细化专业内容和授课模式。</w:t>
      </w:r>
    </w:p>
    <w:p>
      <w:pPr>
        <w:spacing w:after="0" w:line="560" w:lineRule="exact"/>
        <w:ind w:firstLine="643" w:firstLineChars="200"/>
        <w:jc w:val="both"/>
        <w:rPr>
          <w:rFonts w:ascii="仿宋_GB2312" w:eastAsia="仿宋_GB2312" w:hAnsiTheme="minorEastAsia"/>
          <w:b/>
          <w:bCs/>
          <w:sz w:val="32"/>
          <w:szCs w:val="32"/>
        </w:rPr>
      </w:pPr>
      <w:r>
        <w:rPr>
          <w:rFonts w:hint="eastAsia" w:ascii="仿宋_GB2312" w:eastAsia="仿宋_GB2312" w:hAnsiTheme="minorEastAsia"/>
          <w:b/>
          <w:bCs/>
          <w:sz w:val="32"/>
          <w:szCs w:val="32"/>
        </w:rPr>
        <w:t>3.2教育教学改革</w:t>
      </w:r>
    </w:p>
    <w:p>
      <w:pPr>
        <w:spacing w:after="0" w:line="560" w:lineRule="exact"/>
        <w:ind w:firstLine="562" w:firstLineChars="200"/>
        <w:jc w:val="both"/>
        <w:rPr>
          <w:rFonts w:ascii="仿宋_GB2312" w:eastAsia="仿宋_GB2312" w:hAnsiTheme="minorEastAsia"/>
          <w:b/>
          <w:bCs/>
          <w:sz w:val="28"/>
          <w:szCs w:val="28"/>
        </w:rPr>
      </w:pPr>
      <w:r>
        <w:rPr>
          <w:rFonts w:hint="eastAsia" w:ascii="仿宋_GB2312" w:eastAsia="仿宋_GB2312" w:hAnsiTheme="minorEastAsia"/>
          <w:b/>
          <w:bCs/>
          <w:sz w:val="28"/>
          <w:szCs w:val="28"/>
        </w:rPr>
        <w:t>3.2.1课程体系的改革与建设</w:t>
      </w:r>
    </w:p>
    <w:p>
      <w:pPr>
        <w:spacing w:after="0" w:line="560" w:lineRule="exact"/>
        <w:ind w:firstLine="640" w:firstLineChars="200"/>
        <w:jc w:val="both"/>
        <w:rPr>
          <w:rFonts w:ascii="仿宋_GB2312" w:eastAsia="仿宋_GB2312" w:cs="Times New Roman"/>
          <w:color w:val="000000"/>
          <w:sz w:val="32"/>
          <w:szCs w:val="32"/>
        </w:rPr>
      </w:pPr>
      <w:r>
        <w:rPr>
          <w:rFonts w:hint="eastAsia" w:ascii="仿宋_GB2312" w:eastAsia="仿宋_GB2312" w:cs="Times New Roman"/>
          <w:color w:val="000000"/>
          <w:sz w:val="32"/>
          <w:szCs w:val="32"/>
        </w:rPr>
        <w:t>根据本校学生特点，参照以往教学情况反馈，我校教务处组织各教研室主任及部分优秀任课教师，对我校各专业人才培养方案和课程设置重新进行了修订，大力推行课程体系改革措施，根据学生日常课程中所需的部分趣味性与就业需求，增添一部分趣味实践环节，去除了一部分与就业市场脱节的老旧课程，融入了一部分新兴课程。</w:t>
      </w:r>
    </w:p>
    <w:p>
      <w:pPr>
        <w:spacing w:after="0" w:line="560" w:lineRule="exact"/>
        <w:ind w:firstLine="640" w:firstLineChars="200"/>
        <w:jc w:val="both"/>
        <w:rPr>
          <w:rFonts w:ascii="仿宋_GB2312" w:eastAsia="仿宋_GB2312" w:hAnsiTheme="minorEastAsia"/>
          <w:b/>
          <w:bCs/>
          <w:sz w:val="32"/>
          <w:szCs w:val="32"/>
        </w:rPr>
      </w:pPr>
      <w:r>
        <w:rPr>
          <w:rFonts w:hint="eastAsia" w:ascii="仿宋_GB2312" w:eastAsia="仿宋_GB2312" w:cs="Times New Roman"/>
          <w:color w:val="000000"/>
          <w:sz w:val="32"/>
          <w:szCs w:val="32"/>
        </w:rPr>
        <w:t>大数据专业的数据库、web前端、慧编程、爬虫技术等，电商专业的AI、CDR设计跨境电商等；形象设计专业的美容课程的精细化安排；幼师专业钢琴课程的分基础、分层次教学，汽修专业新增和优化新能源系列课程等等；也进一步完善了基础课与素质教育课程，增加实训课程的课时，突出实践与技能教学，切实保证可实施，可执行，同时保证我们所培养的学生能真正地融入企业，融入社会。经过一年的调整和磨合，大部分专业的学生学习兴趣有所提升，上课氛围积极活泼，学生流失率也有明显下降。</w:t>
      </w:r>
    </w:p>
    <w:p>
      <w:pPr>
        <w:spacing w:after="0" w:line="560" w:lineRule="exact"/>
        <w:ind w:firstLine="562" w:firstLineChars="200"/>
        <w:jc w:val="both"/>
        <w:rPr>
          <w:rFonts w:ascii="仿宋_GB2312" w:eastAsia="仿宋_GB2312" w:hAnsiTheme="minorEastAsia"/>
          <w:b/>
          <w:bCs/>
          <w:color w:val="000000" w:themeColor="text1"/>
          <w:sz w:val="28"/>
          <w:szCs w:val="28"/>
          <w14:textFill>
            <w14:solidFill>
              <w14:schemeClr w14:val="tx1"/>
            </w14:solidFill>
          </w14:textFill>
        </w:rPr>
      </w:pPr>
      <w:r>
        <w:rPr>
          <w:rFonts w:hint="eastAsia" w:ascii="仿宋_GB2312" w:eastAsia="仿宋_GB2312" w:hAnsiTheme="minorEastAsia"/>
          <w:b/>
          <w:bCs/>
          <w:color w:val="000000" w:themeColor="text1"/>
          <w:sz w:val="28"/>
          <w:szCs w:val="28"/>
          <w14:textFill>
            <w14:solidFill>
              <w14:schemeClr w14:val="tx1"/>
            </w14:solidFill>
          </w14:textFill>
        </w:rPr>
        <w:t>3.2.2课程与教材建设</w:t>
      </w:r>
    </w:p>
    <w:p>
      <w:pPr>
        <w:spacing w:after="0" w:line="560" w:lineRule="exact"/>
        <w:ind w:firstLine="640" w:firstLineChars="200"/>
        <w:jc w:val="both"/>
        <w:rPr>
          <w:rFonts w:ascii="仿宋_GB2312" w:eastAsia="仿宋_GB2312" w:cs="Times New Roman"/>
          <w:color w:val="000000"/>
          <w:sz w:val="32"/>
          <w:szCs w:val="32"/>
        </w:rPr>
      </w:pPr>
      <w:r>
        <w:rPr>
          <w:rFonts w:hint="eastAsia" w:ascii="仿宋_GB2312" w:eastAsia="仿宋_GB2312" w:cs="Times New Roman"/>
          <w:color w:val="000000"/>
          <w:sz w:val="32"/>
          <w:szCs w:val="32"/>
        </w:rPr>
        <w:t>教材征订。根据2019年《职业学校教材管理办法》3号文件要求，我校选用教材主要依据以下几点原则：（1）严格执行教材征订正规渠道；（2）以就业针对性为依据，降低教材难度，侧重实用性知识；（3）尝试开发校本教材，适应社会发展需求；（4）选用新教材，去除版本过于陈旧的；（5）以学生为本，合理选用教材。</w:t>
      </w:r>
    </w:p>
    <w:p>
      <w:pPr>
        <w:spacing w:after="0" w:line="560" w:lineRule="exact"/>
        <w:ind w:firstLine="562" w:firstLineChars="200"/>
        <w:jc w:val="both"/>
        <w:rPr>
          <w:rFonts w:ascii="仿宋_GB2312" w:eastAsia="仿宋_GB2312" w:hAnsiTheme="minorEastAsia"/>
          <w:b/>
          <w:bCs/>
          <w:sz w:val="28"/>
          <w:szCs w:val="28"/>
        </w:rPr>
      </w:pPr>
      <w:r>
        <w:rPr>
          <w:rFonts w:hint="eastAsia" w:ascii="仿宋_GB2312" w:eastAsia="仿宋_GB2312" w:hAnsiTheme="minorEastAsia"/>
          <w:b/>
          <w:bCs/>
          <w:sz w:val="28"/>
          <w:szCs w:val="28"/>
        </w:rPr>
        <w:t>3.2.3数字化校园建设</w:t>
      </w:r>
    </w:p>
    <w:p>
      <w:pPr>
        <w:spacing w:after="0" w:line="560" w:lineRule="exact"/>
        <w:ind w:firstLine="640" w:firstLineChars="200"/>
        <w:jc w:val="both"/>
        <w:rPr>
          <w:rFonts w:ascii="仿宋_GB2312" w:eastAsia="仿宋_GB2312" w:hAnsiTheme="minorEastAsia"/>
          <w:b/>
          <w:bCs/>
          <w:sz w:val="28"/>
          <w:szCs w:val="28"/>
        </w:rPr>
      </w:pPr>
      <w:r>
        <w:rPr>
          <w:rFonts w:hint="eastAsia" w:ascii="仿宋_GB2312" w:eastAsia="仿宋_GB2312" w:cs="Times New Roman"/>
          <w:color w:val="000000"/>
          <w:sz w:val="32"/>
          <w:szCs w:val="32"/>
        </w:rPr>
        <w:t>数字化校园建</w:t>
      </w:r>
      <w:r>
        <w:rPr>
          <w:rFonts w:hint="eastAsia" w:ascii="仿宋_GB2312" w:eastAsia="仿宋_GB2312"/>
          <w:color w:val="000000" w:themeColor="text1"/>
          <w:sz w:val="32"/>
          <w:szCs w:val="32"/>
          <w14:textFill>
            <w14:solidFill>
              <w14:schemeClr w14:val="tx1"/>
            </w14:solidFill>
          </w14:textFill>
        </w:rPr>
        <w:t>设整体上遵循“顶层规划、分步实施”的建设思路，建成了</w:t>
      </w:r>
      <w:r>
        <w:rPr>
          <w:rFonts w:hint="eastAsia" w:ascii="仿宋_GB2312" w:eastAsia="仿宋_GB2312" w:cs="Times New Roman"/>
          <w:color w:val="000000"/>
          <w:sz w:val="32"/>
          <w:szCs w:val="32"/>
        </w:rPr>
        <w:t>校园基础网络架构，校园网络实现全覆盖，</w:t>
      </w:r>
      <w:r>
        <w:rPr>
          <w:rFonts w:hint="eastAsia" w:ascii="仿宋_GB2312" w:eastAsia="仿宋_GB2312"/>
          <w:color w:val="000000" w:themeColor="text1"/>
          <w:sz w:val="32"/>
          <w:szCs w:val="32"/>
          <w14:textFill>
            <w14:solidFill>
              <w14:schemeClr w14:val="tx1"/>
            </w14:solidFill>
          </w14:textFill>
        </w:rPr>
        <w:t>网络机房包括物理服务器3台、虚拟服务器9台、交换机45台、核心路由器1台。全校计算机总数达1026台，其中学生用机825台。</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s="Times New Roman"/>
          <w:color w:val="000000"/>
          <w:sz w:val="32"/>
          <w:szCs w:val="32"/>
        </w:rPr>
        <w:t>学校建有室外、教室、宿舍三套监控系统，2020年我校继续完善校园一键报警系统建设，增加校园围墙、实训室多处监控设备投入，切实实现校园安防监控全覆盖，提高了校园的数字化、信息化治理防护能力。</w:t>
      </w:r>
    </w:p>
    <w:p>
      <w:pPr>
        <w:spacing w:after="0" w:line="560" w:lineRule="exact"/>
        <w:ind w:firstLine="562" w:firstLineChars="200"/>
        <w:jc w:val="both"/>
      </w:pPr>
      <w:r>
        <w:rPr>
          <w:rFonts w:hint="eastAsia" w:ascii="仿宋_GB2312" w:eastAsia="仿宋_GB2312" w:hAnsiTheme="minorEastAsia"/>
          <w:b/>
          <w:bCs/>
          <w:color w:val="000000" w:themeColor="text1"/>
          <w:sz w:val="28"/>
          <w:szCs w:val="28"/>
          <w14:textFill>
            <w14:solidFill>
              <w14:schemeClr w14:val="tx1"/>
            </w14:solidFill>
          </w14:textFill>
        </w:rPr>
        <w:t>3.2.4实训基地建设</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目前我校实训建筑面积6500平方米，整体共分为四大实训中心、46个实训教室/区，2个基本功实训场地。分别是：艺术中心、实验实训中心、双创中心、汽车综合实训中心、国际名厨基本功实训场地、汽车美容基本功实训场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2020年，我校双语幼师、形象设计、大数据应用与开发、互联网运营、汽车检测与维修、西点烘焙、名厨等多个专业建立1比1情景体验教室。使学生在日常学习实训期间有效体验工作中所面对的环境，真正做到实训为就业打下坚实基础。</w:t>
      </w:r>
    </w:p>
    <w:p>
      <w:pPr>
        <w:spacing w:line="560" w:lineRule="exact"/>
        <w:ind w:firstLine="640" w:firstLineChars="200"/>
        <w:rPr>
          <w:rFonts w:ascii="仿宋_GB2312" w:eastAsia="仿宋_GB2312" w:hAnsiTheme="minorEastAsia"/>
          <w:b/>
          <w:bCs/>
          <w:color w:val="000000" w:themeColor="text1"/>
          <w:sz w:val="28"/>
          <w:szCs w:val="28"/>
          <w14:textFill>
            <w14:solidFill>
              <w14:schemeClr w14:val="tx1"/>
            </w14:solidFill>
          </w14:textFill>
        </w:rPr>
      </w:pPr>
      <w:r>
        <w:rPr>
          <w:rFonts w:hint="eastAsia" w:ascii="仿宋" w:hAnsi="仿宋" w:eastAsia="仿宋" w:cs="仿宋"/>
          <w:sz w:val="32"/>
          <w:szCs w:val="32"/>
        </w:rPr>
        <w:t>在今年上半年学校为了创造更好的学习环境新建了汽车综合实训中心，共投资了730000余元，新增了11个实训区域，1个基本功实训场地。更加丰富了汽车构造与维修、新能源汽车专业的课程设计，优化了教学设备设施，为学生提供了良好的实训环境，满足了高质量的教学要求。</w:t>
      </w:r>
    </w:p>
    <w:p>
      <w:pPr>
        <w:spacing w:after="0" w:line="560" w:lineRule="exact"/>
        <w:ind w:firstLine="643" w:firstLineChars="200"/>
        <w:jc w:val="both"/>
        <w:rPr>
          <w:rFonts w:ascii="仿宋_GB2312" w:eastAsia="仿宋_GB2312" w:hAnsiTheme="minorEastAsia"/>
          <w:b/>
          <w:bCs/>
          <w:sz w:val="32"/>
          <w:szCs w:val="32"/>
        </w:rPr>
      </w:pPr>
      <w:r>
        <w:rPr>
          <w:rFonts w:hint="eastAsia" w:ascii="仿宋_GB2312" w:eastAsia="仿宋_GB2312" w:hAnsiTheme="minorEastAsia"/>
          <w:b/>
          <w:bCs/>
          <w:sz w:val="32"/>
          <w:szCs w:val="32"/>
        </w:rPr>
        <w:t>3.3教师培养培训</w:t>
      </w:r>
    </w:p>
    <w:p>
      <w:pPr>
        <w:spacing w:after="0" w:line="560" w:lineRule="exact"/>
        <w:ind w:firstLine="640" w:firstLineChars="200"/>
        <w:jc w:val="both"/>
        <w:rPr>
          <w:rFonts w:ascii="仿宋_GB2312" w:eastAsia="仿宋_GB2312" w:hAnsiTheme="minorEastAsia"/>
          <w:b/>
          <w:bCs/>
          <w:sz w:val="32"/>
          <w:szCs w:val="32"/>
        </w:rPr>
      </w:pPr>
      <w:r>
        <w:rPr>
          <w:rFonts w:hint="eastAsia" w:ascii="仿宋_GB2312" w:eastAsia="仿宋_GB2312" w:cs="Times New Roman"/>
          <w:color w:val="000000"/>
          <w:sz w:val="32"/>
          <w:szCs w:val="32"/>
        </w:rPr>
        <w:t>我校对新教师进行为期半月的教师培训，从师德师风到上课教学，从教学创新到课堂管理。在日常上课过程中，我们采用“一帮一”的方法，一名有经验的老教师帮助一名经验能力较弱的新教师。通过“传帮带”充分发挥老教师的作用，也为新教师提供更多的登台讲课、接受指导的机会。每周进行最少两次的观摩课学习。并在听课记录上写下自己的心得体会。</w:t>
      </w:r>
    </w:p>
    <w:p>
      <w:pPr>
        <w:spacing w:after="0" w:line="560" w:lineRule="exact"/>
        <w:ind w:firstLine="643" w:firstLineChars="200"/>
        <w:jc w:val="both"/>
        <w:rPr>
          <w:rFonts w:ascii="仿宋_GB2312" w:eastAsia="仿宋_GB2312" w:hAnsiTheme="minorEastAsia"/>
          <w:b/>
          <w:bCs/>
          <w:color w:val="000000" w:themeColor="text1"/>
          <w:sz w:val="32"/>
          <w:szCs w:val="32"/>
          <w14:textFill>
            <w14:solidFill>
              <w14:schemeClr w14:val="tx1"/>
            </w14:solidFill>
          </w14:textFill>
        </w:rPr>
      </w:pPr>
      <w:r>
        <w:rPr>
          <w:rFonts w:hint="eastAsia" w:ascii="仿宋_GB2312" w:eastAsia="仿宋_GB2312" w:hAnsiTheme="minorEastAsia"/>
          <w:b/>
          <w:bCs/>
          <w:color w:val="000000" w:themeColor="text1"/>
          <w:sz w:val="32"/>
          <w:szCs w:val="32"/>
          <w14:textFill>
            <w14:solidFill>
              <w14:schemeClr w14:val="tx1"/>
            </w14:solidFill>
          </w14:textFill>
        </w:rPr>
        <w:t>3.4规范管理情况</w:t>
      </w:r>
    </w:p>
    <w:p>
      <w:pPr>
        <w:spacing w:after="0" w:line="560" w:lineRule="exact"/>
        <w:ind w:firstLine="562" w:firstLineChars="200"/>
        <w:jc w:val="both"/>
        <w:rPr>
          <w:rFonts w:ascii="仿宋_GB2312" w:eastAsia="仿宋_GB2312" w:hAnsiTheme="minorEastAsia"/>
          <w:b/>
          <w:bCs/>
          <w:color w:val="000000" w:themeColor="text1"/>
          <w:sz w:val="28"/>
          <w:szCs w:val="28"/>
          <w14:textFill>
            <w14:solidFill>
              <w14:schemeClr w14:val="tx1"/>
            </w14:solidFill>
          </w14:textFill>
        </w:rPr>
      </w:pPr>
      <w:r>
        <w:rPr>
          <w:rFonts w:hint="eastAsia" w:ascii="仿宋_GB2312" w:eastAsia="仿宋_GB2312" w:hAnsiTheme="minorEastAsia"/>
          <w:b/>
          <w:bCs/>
          <w:color w:val="000000" w:themeColor="text1"/>
          <w:sz w:val="28"/>
          <w:szCs w:val="28"/>
          <w14:textFill>
            <w14:solidFill>
              <w14:schemeClr w14:val="tx1"/>
            </w14:solidFill>
          </w14:textFill>
        </w:rPr>
        <w:t>3.4.1教学管理</w:t>
      </w:r>
    </w:p>
    <w:p>
      <w:pPr>
        <w:spacing w:after="0" w:line="560" w:lineRule="exact"/>
        <w:ind w:firstLine="640" w:firstLineChars="200"/>
        <w:jc w:val="both"/>
        <w:rPr>
          <w:rFonts w:ascii="仿宋_GB2312" w:eastAsia="仿宋_GB2312" w:cs="Times New Roman"/>
          <w:color w:val="000000"/>
          <w:sz w:val="32"/>
          <w:szCs w:val="32"/>
        </w:rPr>
      </w:pPr>
      <w:r>
        <w:rPr>
          <w:rFonts w:hint="eastAsia" w:ascii="仿宋_GB2312" w:eastAsia="仿宋_GB2312" w:cs="Times New Roman"/>
          <w:color w:val="000000"/>
          <w:sz w:val="32"/>
          <w:szCs w:val="32"/>
        </w:rPr>
        <w:t>在管理上实施透明化，严格按照学校规章制度，做到有理可据，有章可循。并在每周例会对违反规章制度的老师提出批评教育。时常检查学校教职工的工作情况，根据学校指定的考核标准对教职工进行数字化的考核。对于表现优秀的教师，适当奖励。对于违规违纪的现象提出批评。做到一视同仁。</w:t>
      </w:r>
    </w:p>
    <w:p>
      <w:pPr>
        <w:spacing w:after="0" w:line="560" w:lineRule="exact"/>
        <w:ind w:firstLine="640" w:firstLineChars="200"/>
        <w:jc w:val="both"/>
        <w:rPr>
          <w:rFonts w:ascii="仿宋_GB2312" w:eastAsia="仿宋_GB2312" w:hAnsiTheme="minorEastAsia"/>
          <w:b/>
          <w:bCs/>
          <w:color w:val="000000" w:themeColor="text1"/>
          <w:sz w:val="28"/>
          <w:szCs w:val="28"/>
          <w14:textFill>
            <w14:solidFill>
              <w14:schemeClr w14:val="tx1"/>
            </w14:solidFill>
          </w14:textFill>
        </w:rPr>
      </w:pPr>
      <w:r>
        <w:rPr>
          <w:rFonts w:hint="eastAsia" w:ascii="仿宋_GB2312" w:eastAsia="仿宋_GB2312" w:cs="Times New Roman"/>
          <w:color w:val="000000"/>
          <w:sz w:val="32"/>
          <w:szCs w:val="32"/>
        </w:rPr>
        <w:t>加强师德师风管理建设。师德师风建设要坚持以热爱学生、教书育人为核心，以敬业爱岗、为人师表为基本准则，以终身学习、无私奉献为理想追求，使师德师风建设工作的关键环节和主要内容具体化、规范化、制度化。我校科学地健全教师职业道德考核评价制度。定期评议师德师风，并将考核评议结果作为教师聘用、职称评定、晋级、表彰的重要依据，并注意发现和培养师德先进典型，树立师德标兵。</w:t>
      </w:r>
    </w:p>
    <w:p>
      <w:pPr>
        <w:spacing w:after="0" w:line="560" w:lineRule="exact"/>
        <w:ind w:firstLine="562" w:firstLineChars="200"/>
        <w:jc w:val="both"/>
        <w:rPr>
          <w:rFonts w:ascii="仿宋_GB2312" w:eastAsia="仿宋_GB2312" w:hAnsiTheme="minorEastAsia"/>
          <w:b/>
          <w:bCs/>
          <w:sz w:val="28"/>
          <w:szCs w:val="28"/>
        </w:rPr>
      </w:pPr>
      <w:r>
        <w:rPr>
          <w:rFonts w:hint="eastAsia" w:ascii="仿宋_GB2312" w:eastAsia="仿宋_GB2312" w:hAnsiTheme="minorEastAsia"/>
          <w:b/>
          <w:bCs/>
          <w:sz w:val="28"/>
          <w:szCs w:val="28"/>
        </w:rPr>
        <w:t>3.4.2学生管理</w:t>
      </w:r>
    </w:p>
    <w:p>
      <w:pPr>
        <w:widowControl w:val="0"/>
        <w:adjustRightInd/>
        <w:snapToGrid/>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根据疫情防控及实际工作需要，重新制定修改了：学生守则、辅导员一日工作流程、教官一日工作流程；主要针对校园教室和宿舍的环境卫生及三检三查等补充工作。</w:t>
      </w:r>
    </w:p>
    <w:p>
      <w:pPr>
        <w:widowControl w:val="0"/>
        <w:adjustRightInd/>
        <w:snapToGrid/>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坚持了一切为了学生，为了学生的一切原则；努力做好每项工作。将军事化管理引进到日常管理中，弥补了开放式教育的缺失，避免了大学生放任自流、逃课等不良现象的发生。</w:t>
      </w:r>
    </w:p>
    <w:p>
      <w:pPr>
        <w:widowControl w:val="0"/>
        <w:adjustRightInd/>
        <w:snapToGrid/>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为贯彻军事化管理，与部队联动组建了我们学校的应急预备役连队。一切都以部队标准严格要求队员，训练队员。学生们学到了知识，增强了体质，磨炼了意志。通过军事化的管理模式，学生在在就餐、就寝、出操、升旗、上课、自修、交往等活动方面都养成了良好的举止和习惯，全面提高了学生的政治素质、思想素质和作风纪律素质，培养了纪律性、自信心和团队精神，逐步形成积极的人生态度。</w:t>
      </w:r>
    </w:p>
    <w:p>
      <w:pPr>
        <w:widowControl w:val="0"/>
        <w:adjustRightInd/>
        <w:snapToGrid/>
        <w:spacing w:line="520" w:lineRule="exact"/>
        <w:ind w:firstLine="640" w:firstLineChars="200"/>
        <w:rPr>
          <w:rFonts w:ascii="仿宋_GB2312" w:eastAsia="仿宋_GB2312" w:hAnsiTheme="minorEastAsia"/>
          <w:b/>
          <w:bCs/>
          <w:sz w:val="28"/>
          <w:szCs w:val="28"/>
        </w:rPr>
      </w:pPr>
      <w:r>
        <w:rPr>
          <w:rFonts w:hint="eastAsia" w:ascii="仿宋" w:hAnsi="仿宋" w:eastAsia="仿宋" w:cs="仿宋"/>
          <w:sz w:val="32"/>
          <w:szCs w:val="32"/>
        </w:rPr>
        <w:t>疫情期间，严格履行封闭式管理模式，加强门禁制度。进一步完善学生请销假制度，将假条改为三联假条，学生请假必须坚持报备原则，向所在班级提出申请，班级再由学生管理网格系统一次项上级报备。严格控制学生随意外出走动，更严格要求学生非必要不外出，非特别必要不出郑州市。</w:t>
      </w:r>
    </w:p>
    <w:p>
      <w:pPr>
        <w:spacing w:after="0" w:line="560" w:lineRule="exact"/>
        <w:ind w:firstLine="562" w:firstLineChars="200"/>
        <w:jc w:val="both"/>
        <w:rPr>
          <w:rFonts w:ascii="仿宋_GB2312" w:eastAsia="仿宋_GB2312" w:hAnsiTheme="minorEastAsia"/>
          <w:b/>
          <w:bCs/>
          <w:sz w:val="28"/>
          <w:szCs w:val="28"/>
        </w:rPr>
      </w:pPr>
      <w:r>
        <w:rPr>
          <w:rFonts w:hint="eastAsia" w:ascii="仿宋_GB2312" w:eastAsia="仿宋_GB2312" w:hAnsiTheme="minorEastAsia"/>
          <w:b/>
          <w:bCs/>
          <w:sz w:val="28"/>
          <w:szCs w:val="28"/>
        </w:rPr>
        <w:t>3.4.3财务管理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校依法设置财务机构，配备具有4位会计资格的专职财务人员，且具有财务的专业知识和专业技能，严格执行财务法律法规和财务会计制度，遵守职业道德。财务运行有秩序，规范设立账册，完善内控管理体系，用款有计划，收支有标准，学校经济活动管理与各部门紧密结合。2020年因疫情影响，参加了民管办组织的线上财务培训学习1次。</w:t>
      </w:r>
    </w:p>
    <w:p>
      <w:pPr>
        <w:spacing w:after="0" w:line="560" w:lineRule="exact"/>
        <w:ind w:firstLine="562" w:firstLineChars="200"/>
        <w:jc w:val="both"/>
        <w:rPr>
          <w:rFonts w:ascii="仿宋_GB2312" w:eastAsia="仿宋_GB2312" w:hAnsiTheme="minorEastAsia"/>
          <w:b/>
          <w:bCs/>
          <w:sz w:val="28"/>
          <w:szCs w:val="28"/>
        </w:rPr>
      </w:pPr>
      <w:r>
        <w:rPr>
          <w:rFonts w:hint="eastAsia" w:ascii="仿宋_GB2312" w:eastAsia="仿宋_GB2312" w:hAnsiTheme="minorEastAsia"/>
          <w:b/>
          <w:bCs/>
          <w:sz w:val="28"/>
          <w:szCs w:val="28"/>
        </w:rPr>
        <w:t>3.4.4后勤管理</w:t>
      </w:r>
    </w:p>
    <w:p>
      <w:pPr>
        <w:tabs>
          <w:tab w:val="left" w:pos="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（一）加强人员物资管理，改善管理机制</w:t>
      </w:r>
    </w:p>
    <w:p>
      <w:pPr>
        <w:tabs>
          <w:tab w:val="left" w:pos="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结合学校实际情况，也为了使学校资产能够合理使用，妥善管理，仓库物品物资管理逐步明朗化，制定《物品资产管理办法》、《物品资产赔偿制度》、《财产统计与自查制度》以及《规范物品报修实施方案》等，制度的强化，意在增强校产使用人、负责人爱护公物的意识，使其能够明确意识到对于学校资产“谁使用，谁管理”“谁损坏，谁赔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规范水电管理机制，健全后勤人员的岗位职责，定责定岗使其明确自己的岗位要求以及工作职责，对各项共工作任务都能有回应、有结果、有落实。进一步加强水电安全管理，强化每天对各自区域的巡视工作。并对校园所有在用建筑进行安全隐患排查，并依实际情况，对所出现的问题做出相应合理解决办法。</w:t>
      </w:r>
    </w:p>
    <w:p>
      <w:pPr>
        <w:numPr>
          <w:ilvl w:val="0"/>
          <w:numId w:val="2"/>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狠抓食品安全，加强食品安全管理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切实加强学校食堂安全管理。定期对食堂工人进行安全培训,增强全体工作人员的安全知识和防范意识。定期与不定期地对食堂的设备、设施及餐具、调料、大米等进行检查。关心师生饮食安全,在满足师生的前提下严把病从口入关。每天记好食品采购安全工作台帐、体检台帐、餐具消毒记录、备餐间的消毒记录、食品留样记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严格执行食堂采购制度。坚持购买索证索票，验收人员严把验收关，严把采购食品的源头关，确保师生每天能吃上既营养、卫生又经济实惠的可口饭菜。对食堂从业人员要求严，所有从业人员都必须体检身体，对不健康者绝不录用，隔绝传染源。</w:t>
      </w:r>
    </w:p>
    <w:p>
      <w:pPr>
        <w:spacing w:line="560" w:lineRule="exact"/>
        <w:ind w:firstLine="640" w:firstLineChars="200"/>
        <w:rPr>
          <w:rFonts w:ascii="仿宋" w:hAnsi="仿宋" w:eastAsia="仿宋" w:cs="仿宋"/>
          <w:b/>
          <w:bCs/>
          <w:sz w:val="32"/>
          <w:szCs w:val="32"/>
        </w:rPr>
      </w:pPr>
      <w:r>
        <w:rPr>
          <w:rFonts w:hint="eastAsia" w:ascii="仿宋" w:hAnsi="仿宋" w:eastAsia="仿宋" w:cs="仿宋"/>
          <w:sz w:val="32"/>
          <w:szCs w:val="32"/>
        </w:rPr>
        <w:t>严格食堂管理的操作流程，做好浸洗、消毒、切配、烹饪关，认真做好食堂和餐厅的清洁卫生工作，做到一刮二洗三冲四消毒五保洁，同时我们还安装了灭蝇灯、紫外线消毒灯、等设备，确保师生饮食安全，严防食物中毒。</w:t>
      </w:r>
    </w:p>
    <w:p>
      <w:pPr>
        <w:spacing w:after="0" w:line="560" w:lineRule="exact"/>
        <w:ind w:firstLine="562" w:firstLineChars="200"/>
        <w:jc w:val="both"/>
        <w:rPr>
          <w:rFonts w:ascii="仿宋_GB2312" w:eastAsia="仿宋_GB2312" w:hAnsiTheme="minorEastAsia"/>
          <w:b/>
          <w:bCs/>
          <w:sz w:val="28"/>
          <w:szCs w:val="28"/>
        </w:rPr>
      </w:pPr>
      <w:r>
        <w:rPr>
          <w:rFonts w:hint="eastAsia" w:ascii="仿宋_GB2312" w:eastAsia="仿宋_GB2312" w:hAnsiTheme="minorEastAsia"/>
          <w:b/>
          <w:bCs/>
          <w:sz w:val="28"/>
          <w:szCs w:val="28"/>
        </w:rPr>
        <w:t>3.4.5安全管理</w:t>
      </w:r>
    </w:p>
    <w:p>
      <w:pPr>
        <w:spacing w:after="0"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cstheme="minorEastAsia"/>
          <w:sz w:val="32"/>
          <w:szCs w:val="32"/>
        </w:rPr>
        <w:t>安全工作是学校各项工作的重中之重，</w:t>
      </w:r>
      <w:r>
        <w:rPr>
          <w:rFonts w:hint="eastAsia" w:ascii="仿宋_GB2312" w:eastAsia="仿宋_GB2312" w:hAnsiTheme="minorEastAsia"/>
          <w:sz w:val="32"/>
          <w:szCs w:val="32"/>
        </w:rPr>
        <w:t>学校始终将安全工作放在首位，坚持“预防为主、防治结合、突出重点、保障安全”的方针。为了把学校安全工作落到实处，保障各项安全措施的全面贯彻执行，各处室高度重视，按照学校制定的各项关于安全的规章制度。</w:t>
      </w:r>
    </w:p>
    <w:p>
      <w:pPr>
        <w:spacing w:after="0"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cstheme="minorEastAsia"/>
          <w:sz w:val="32"/>
          <w:szCs w:val="32"/>
        </w:rPr>
        <w:t>各部门分工明细，职责权限清晰。办公室作为学校安全工作的执行机构，也把安全工作作为头等大事来抓，督查全校疫情防控工作开展情况、日常安全工作（意识形态安全、每周安全例会安全值班、安全隐患排查等）、信访工作等。新建立每周安全例会考勤台账、信访维稳工作台账等多项规范台账，严格要求全校安全工作从严从实开展。学生处</w:t>
      </w:r>
      <w:r>
        <w:rPr>
          <w:rFonts w:hint="eastAsia" w:ascii="仿宋_GB2312" w:eastAsia="仿宋_GB2312" w:hAnsiTheme="minorEastAsia"/>
          <w:sz w:val="32"/>
          <w:szCs w:val="32"/>
        </w:rPr>
        <w:t>做好学生宗教信仰调查、防止宗教渗透、少数民族学生管理、学生心理健康教育等工作。团委负责掌握学生集会、社团活动等情况。教务处负责教师宗教信仰、教师心理健康情况。党支部、办公室、团委和宣传处负责校园安全工作宣传以及校园网、论坛、讲座、网络舆情引导和管理。后勤处负责食品安全、施工安全、防汛抢险等。保卫科负责校园周边环境治理、门禁巡逻、防火防盗、消防安全、反恐怖活动等。教务处、学生处负责通过思想政治课主渠道，对学生进行思想政治教育，反邪教宣传教育。</w:t>
      </w:r>
    </w:p>
    <w:p>
      <w:pPr>
        <w:spacing w:after="0"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2020年度安全工作重点：（一）疫情防控工作，坚持每日体温台账、三检三查制度、师生因病缺勤等制度；坚持正向宣传引导，避免出现负面舆情；坚持每日疫情日报，统计中高风险地区返郑情况；坚持做好上级教育主管部门要求的各项疫情防控工作等。（二）加强消防、水电安全隐患排查工作，严抓宿舍使用大功率电器和抽烟情况。（三）加强学生心理健康建设，将心理健康课程纳入学生期末考核范围，聘请资深心理健康教师到我校任职授课等。（四）做好安全风险防控体系建设。建立由校长--中层干部--班主任教师--家长的四级安全防控体系。（五）加强网络安全管理，大力开展网络宣传，正面引导舆论舆情，避免出现负面舆情。（六）加强食品安全工作，尤其是冷链食品相继检测出阳性之后，我校高度重视食品安全管理工作，严格采购渠道，尽可能避免冷链食品的使用，完善加工过程，严格产品留样检测。（七）做好公共卫生安全工作，加强传染性疾病防控，开展卫生消杀专项活动，大力开展针对公共区域的消杀打扫清理工作。（八）认真落实意识形态工作责职责，与各部门签订意识形态安全责任书。</w:t>
      </w:r>
    </w:p>
    <w:p>
      <w:pPr>
        <w:spacing w:after="0" w:line="560" w:lineRule="exact"/>
        <w:ind w:firstLine="562" w:firstLineChars="200"/>
        <w:jc w:val="both"/>
        <w:rPr>
          <w:rFonts w:ascii="仿宋_GB2312" w:eastAsia="仿宋_GB2312" w:hAnsiTheme="minorEastAsia"/>
          <w:b/>
          <w:bCs/>
          <w:sz w:val="28"/>
          <w:szCs w:val="28"/>
        </w:rPr>
      </w:pPr>
      <w:r>
        <w:rPr>
          <w:rFonts w:hint="eastAsia" w:ascii="仿宋_GB2312" w:eastAsia="仿宋_GB2312" w:hAnsiTheme="minorEastAsia"/>
          <w:b/>
          <w:bCs/>
          <w:sz w:val="28"/>
          <w:szCs w:val="28"/>
        </w:rPr>
        <w:t>3.4.6科研管理</w:t>
      </w:r>
    </w:p>
    <w:p>
      <w:pPr>
        <w:spacing w:after="0" w:line="560" w:lineRule="exact"/>
        <w:ind w:firstLine="640" w:firstLineChars="200"/>
        <w:jc w:val="both"/>
        <w:rPr>
          <w:rFonts w:ascii="仿宋_GB2312" w:eastAsia="仿宋_GB2312" w:cs="Times New Roman"/>
          <w:color w:val="000000"/>
          <w:sz w:val="32"/>
          <w:szCs w:val="32"/>
        </w:rPr>
      </w:pPr>
      <w:r>
        <w:rPr>
          <w:rFonts w:hint="eastAsia" w:ascii="仿宋_GB2312" w:eastAsia="仿宋_GB2312" w:cs="Times New Roman"/>
          <w:color w:val="000000"/>
          <w:sz w:val="32"/>
          <w:szCs w:val="32"/>
        </w:rPr>
        <w:t>学校教育科研工作紧紧围绕“发展为目标、改革为动力、细化管理为抓手、提高教育质量为根本”的中心，积极走“以科研促教学，教学科研相长”的道路，增强教师实施课程改革的使命感和责任感，深化以课堂教学为中心的教育教学改革。我们要提高理论素质，以理论指导实践，增强教师实施课程改革的使命感和责任感，深化以课堂教学为中心的教育教学改革。</w:t>
      </w:r>
    </w:p>
    <w:p>
      <w:pPr>
        <w:spacing w:after="0" w:line="560" w:lineRule="exact"/>
        <w:ind w:firstLine="562" w:firstLineChars="200"/>
        <w:jc w:val="both"/>
        <w:rPr>
          <w:rFonts w:ascii="仿宋_GB2312" w:eastAsia="仿宋_GB2312" w:hAnsiTheme="minorEastAsia"/>
          <w:b/>
          <w:bCs/>
          <w:sz w:val="28"/>
          <w:szCs w:val="28"/>
        </w:rPr>
      </w:pPr>
      <w:r>
        <w:rPr>
          <w:rFonts w:hint="eastAsia" w:ascii="仿宋_GB2312" w:eastAsia="仿宋_GB2312" w:hAnsiTheme="minorEastAsia"/>
          <w:b/>
          <w:bCs/>
          <w:sz w:val="28"/>
          <w:szCs w:val="28"/>
        </w:rPr>
        <w:t>3.4.7管理队伍建设与信息化水平</w:t>
      </w:r>
    </w:p>
    <w:p>
      <w:pPr>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bCs/>
          <w:sz w:val="32"/>
          <w:szCs w:val="32"/>
        </w:rPr>
        <w:t>创新开展学校对外宣传。</w:t>
      </w:r>
      <w:r>
        <w:rPr>
          <w:rFonts w:hint="eastAsia" w:ascii="仿宋_GB2312" w:hAnsi="仿宋" w:eastAsia="仿宋_GB2312" w:cs="仿宋"/>
          <w:sz w:val="32"/>
          <w:szCs w:val="32"/>
        </w:rPr>
        <w:t>我校改变以往单一校内宣传的模式，大力开展“线上+线下”宣传模式。充分利用微信公众号、社群、钉钉群、抖音账号等广泛开展疫情防控教育宣传和其他宣传。</w:t>
      </w:r>
    </w:p>
    <w:p>
      <w:pPr>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2020年，我校信息宣传部门认真贯彻学习学校党支部工作要点，紧紧把握校园舆论正确导向。管理和营造校园文化环境和密切有关部门进行配合部署大型活动。</w:t>
      </w:r>
    </w:p>
    <w:p>
      <w:pPr>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取得了社会各界的广泛关注和一致好评，</w:t>
      </w:r>
      <w:r>
        <w:rPr>
          <w:rFonts w:hint="eastAsia" w:ascii="仿宋_GB2312" w:hAnsi="仿宋" w:eastAsia="仿宋_GB2312" w:cs="仿宋"/>
          <w:sz w:val="32"/>
          <w:szCs w:val="32"/>
          <w:lang w:eastAsia="zh-CN"/>
        </w:rPr>
        <w:t>文章</w:t>
      </w:r>
      <w:r>
        <w:rPr>
          <w:rFonts w:hint="eastAsia" w:ascii="仿宋_GB2312" w:hAnsi="仿宋" w:eastAsia="仿宋_GB2312" w:cs="仿宋"/>
          <w:sz w:val="32"/>
          <w:szCs w:val="32"/>
        </w:rPr>
        <w:t>编辑103篇阅读浏览量156388次；快手平台累计发布84个作品，62.38万播放12.45万点赞喜欢；抖音平台共发布92个作品播放1227867次。其中在腾讯视频、优酷视频、爱奇艺视频等多家大型传播品台均上传我校大型活动影像确保我校在对外的宣传环境能够发挥到有效的积极作用。</w:t>
      </w:r>
    </w:p>
    <w:p>
      <w:pPr>
        <w:spacing w:after="0" w:line="560" w:lineRule="exact"/>
        <w:ind w:firstLine="640" w:firstLineChars="200"/>
        <w:jc w:val="both"/>
        <w:rPr>
          <w:rFonts w:ascii="仿宋_GB2312" w:hAnsi="仿宋" w:eastAsia="仿宋_GB2312" w:cs="仿宋"/>
          <w:sz w:val="32"/>
          <w:szCs w:val="32"/>
        </w:rPr>
      </w:pPr>
      <w:r>
        <w:rPr>
          <w:rFonts w:hint="eastAsia" w:ascii="仿宋_GB2312" w:eastAsia="仿宋_GB2312" w:hAnsiTheme="minorEastAsia"/>
          <w:sz w:val="32"/>
          <w:szCs w:val="32"/>
        </w:rPr>
        <w:t>随着我校信息化建设工作的开展与推进，信息化制度建设日益迫切。2020年我校继续</w:t>
      </w:r>
      <w:r>
        <w:rPr>
          <w:rFonts w:hint="eastAsia" w:ascii="仿宋_GB2312" w:hAnsi="仿宋" w:eastAsia="仿宋_GB2312" w:cs="仿宋"/>
          <w:sz w:val="32"/>
          <w:szCs w:val="32"/>
        </w:rPr>
        <w:t>完善细化了《郑州时代科技中等专业学校宣传处规章制度》、《郑州时代科技中等专业学校宣传处管理条例》。细化了《信息发布审核台账》《宣传工作开展情况台账》等。确保我校宣传与信息工作更上一层楼。</w:t>
      </w:r>
    </w:p>
    <w:p>
      <w:pPr>
        <w:spacing w:after="0" w:line="560" w:lineRule="exact"/>
        <w:ind w:firstLine="643" w:firstLineChars="200"/>
        <w:jc w:val="both"/>
        <w:rPr>
          <w:rFonts w:ascii="仿宋_GB2312" w:eastAsia="仿宋_GB2312" w:hAnsiTheme="minorEastAsia"/>
          <w:b/>
          <w:bCs/>
          <w:sz w:val="32"/>
          <w:szCs w:val="32"/>
        </w:rPr>
      </w:pPr>
      <w:r>
        <w:rPr>
          <w:rFonts w:hint="eastAsia" w:ascii="仿宋_GB2312" w:eastAsia="仿宋_GB2312" w:hAnsiTheme="minorEastAsia"/>
          <w:b/>
          <w:bCs/>
          <w:sz w:val="32"/>
          <w:szCs w:val="32"/>
        </w:rPr>
        <w:t>3.5德育工作情况</w:t>
      </w:r>
    </w:p>
    <w:p>
      <w:pPr>
        <w:spacing w:after="0" w:line="560" w:lineRule="exact"/>
        <w:ind w:firstLine="562" w:firstLineChars="200"/>
        <w:jc w:val="both"/>
        <w:rPr>
          <w:rFonts w:ascii="仿宋_GB2312" w:eastAsia="仿宋_GB2312" w:hAnsiTheme="minorEastAsia"/>
          <w:b/>
          <w:bCs/>
          <w:sz w:val="28"/>
          <w:szCs w:val="28"/>
        </w:rPr>
      </w:pPr>
      <w:r>
        <w:rPr>
          <w:rFonts w:hint="eastAsia" w:ascii="仿宋_GB2312" w:eastAsia="仿宋_GB2312" w:hAnsiTheme="minorEastAsia"/>
          <w:b/>
          <w:bCs/>
          <w:sz w:val="28"/>
          <w:szCs w:val="28"/>
        </w:rPr>
        <w:t>3.5.1建立德育领导机构</w:t>
      </w:r>
    </w:p>
    <w:p>
      <w:pPr>
        <w:spacing w:after="0"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为了更好的促进学校未成年人思想道德建设工作的开展，按照河南省中小学全国文明校园测评细则要求，我校特建立学校未成年人思想道德建设领导小组，由学校校长张道金任组长、其他校级领导任副组长，相关处室负责人为成员，全面负责学校未成年人思想道德建设工作，部署、方针制定及监督。下设办公室具体具体执行学校未成年人思想道德建设工作领导小组的各项决定，全面落实学校未成年人思想道德建设工作的具体要求。我校坚持“立德树人”的原则，大力开展学生德育教育。将学生德育学习成果纳入期末考评。</w:t>
      </w:r>
    </w:p>
    <w:p>
      <w:pPr>
        <w:spacing w:after="0" w:line="560" w:lineRule="exact"/>
        <w:ind w:firstLine="562" w:firstLineChars="200"/>
        <w:jc w:val="both"/>
        <w:rPr>
          <w:rFonts w:ascii="仿宋_GB2312" w:eastAsia="仿宋_GB2312" w:hAnsiTheme="minorEastAsia"/>
          <w:b/>
          <w:bCs/>
          <w:sz w:val="28"/>
          <w:szCs w:val="28"/>
        </w:rPr>
      </w:pPr>
      <w:r>
        <w:rPr>
          <w:rFonts w:hint="eastAsia" w:ascii="仿宋_GB2312" w:eastAsia="仿宋_GB2312" w:hAnsiTheme="minorEastAsia"/>
          <w:b/>
          <w:bCs/>
          <w:sz w:val="28"/>
          <w:szCs w:val="28"/>
        </w:rPr>
        <w:t>3.5.2建立和完善德育工作体系</w:t>
      </w:r>
    </w:p>
    <w:p>
      <w:pPr>
        <w:spacing w:after="0" w:line="560" w:lineRule="exact"/>
        <w:ind w:firstLine="480" w:firstLineChars="150"/>
        <w:jc w:val="both"/>
        <w:rPr>
          <w:rFonts w:ascii="仿宋_GB2312" w:eastAsia="仿宋_GB2312" w:hAnsiTheme="minorEastAsia"/>
          <w:sz w:val="32"/>
          <w:szCs w:val="32"/>
        </w:rPr>
      </w:pPr>
      <w:r>
        <w:rPr>
          <w:rFonts w:hint="eastAsia" w:ascii="仿宋_GB2312" w:eastAsia="仿宋_GB2312" w:hAnsiTheme="minorEastAsia"/>
          <w:sz w:val="32"/>
          <w:szCs w:val="32"/>
        </w:rPr>
        <w:t>以党的十九届五中全会以来，坚持立德树人这一根本宗旨，深入开展社会主义核心价值体系学习教育，以未成年人道德养成教育为重点，把未成年人思想道德建设摆在学校工作的首要位置，引导青少年学生树立习近平新时代中国特色社会主义的理想信念和正确的人生观、世界观、价值观，通过道德实践，养成高尚的思想觉悟和良好的道德情操，努力培养有理想、有道德、有文化、有纪律的德、智、体、美全面发展的社会主义事业的建设者和接班人。</w:t>
      </w:r>
    </w:p>
    <w:p>
      <w:pPr>
        <w:spacing w:after="0" w:line="560" w:lineRule="exact"/>
        <w:ind w:firstLine="480" w:firstLineChars="150"/>
        <w:jc w:val="both"/>
        <w:rPr>
          <w:rFonts w:ascii="仿宋_GB2312" w:eastAsia="仿宋_GB2312" w:hAnsiTheme="minorEastAsia"/>
          <w:sz w:val="32"/>
          <w:szCs w:val="32"/>
        </w:rPr>
      </w:pPr>
      <w:r>
        <w:rPr>
          <w:rFonts w:hint="eastAsia" w:ascii="仿宋_GB2312" w:eastAsia="仿宋_GB2312" w:hAnsiTheme="minorEastAsia"/>
          <w:sz w:val="32"/>
          <w:szCs w:val="32"/>
        </w:rPr>
        <w:t>我校严格按照郑州市教育主管部门德育教育有关要求，不断建立健全德育教育体系、强化领导，夯实基础，不断丰富和完善学校、家庭、社会“三位一体”德育网络建设，着力解决群众最关心、最直接、最现实的未成年人思想道德建设突出问题。</w:t>
      </w:r>
    </w:p>
    <w:p>
      <w:pPr>
        <w:spacing w:after="0" w:line="560" w:lineRule="exact"/>
        <w:ind w:firstLine="562" w:firstLineChars="200"/>
        <w:jc w:val="both"/>
        <w:rPr>
          <w:rFonts w:ascii="仿宋_GB2312" w:eastAsia="仿宋_GB2312" w:hAnsiTheme="minorEastAsia"/>
          <w:b/>
          <w:bCs/>
          <w:sz w:val="28"/>
          <w:szCs w:val="28"/>
        </w:rPr>
      </w:pPr>
      <w:r>
        <w:rPr>
          <w:rFonts w:hint="eastAsia" w:ascii="仿宋_GB2312" w:eastAsia="仿宋_GB2312" w:hAnsiTheme="minorEastAsia"/>
          <w:b/>
          <w:bCs/>
          <w:sz w:val="28"/>
          <w:szCs w:val="28"/>
        </w:rPr>
        <w:t>3.5.3制定学生全面发展规划</w:t>
      </w:r>
    </w:p>
    <w:p>
      <w:pPr>
        <w:spacing w:after="0"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一、明确德育教育培养目标及方向。职业学校学生培养的重点是学生日常行为规范与专业学习能力。文化素养的培训主要以情操陶冶、常识了解、兴趣培养等为主。树立明确的培养目标：知礼仪、敬师长、爱专业、能专研的新时代职校学生。</w:t>
      </w:r>
    </w:p>
    <w:p>
      <w:pPr>
        <w:spacing w:after="0"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二、严格按照教育部门要求结合学校实际情况制定可实施的德育教育计划。学生在校两年四个学期，需阶段性接收德育素质教育，每学期末进行德育素质考评，成绩合格者方可进入下一阶段学习。第一学年第一学期：以行为习惯养成为主，教育学生遵守校纪校规，培养学生文明礼貌行为，引导学生热爱专业技能，辅助学生建立专业职业生涯规划。第一学年第二学期：继续强化行为习惯教育，总体把控学生德育培养目标：爱国、明礼、强技、尚新。结合专业特色，提出更加细化的培养目标（例如：名厨专业学生特别强调讲究卫生；财会专业学生强调责任；幼教专业学生强调爱心）。第二学年第一学期：继续强化行为习惯教育、强化职业道德教育，加大培养学生专业、家庭等传统传承教育份额。培养学生专业担当、心有家国、吃苦专研、强技尚新的新时代职校学生。第二学年第二学期：继续强化行为习惯教育、强化职业道德教育。结合社会需求，加大培养学生角色转换能力，社会适应能力等相关心理、德育等各方面的教育。</w:t>
      </w:r>
    </w:p>
    <w:p>
      <w:pPr>
        <w:spacing w:after="0"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三、完善架构和考评系统，大力开展学生德育教育专项督查。为了更好的促进学生日常行为习惯的养成，学校成立了以办公室为主体，以学生处配合的学生日常行为习惯管理督查小组。督查内容为仪容仪表、文明礼貌、抽烟、谈恋爱等学校明令禁止的各项内容。对督查出的问题进行处理、汇总并追究相应人员管理责任，扣除相应量化考核成绩。2020年我校不断完善督查细则，不断完善各处室量化考核细则，将德育素质培养与职责纳入学年考评重要一项，成绩不合格者直接取消当年评优评先资格。</w:t>
      </w:r>
    </w:p>
    <w:p>
      <w:pPr>
        <w:spacing w:after="0" w:line="560" w:lineRule="exact"/>
        <w:ind w:firstLine="562" w:firstLineChars="200"/>
        <w:jc w:val="both"/>
        <w:rPr>
          <w:rFonts w:ascii="仿宋_GB2312" w:eastAsia="仿宋_GB2312" w:hAnsiTheme="minorEastAsia"/>
          <w:b/>
          <w:bCs/>
          <w:sz w:val="28"/>
          <w:szCs w:val="28"/>
        </w:rPr>
      </w:pPr>
      <w:r>
        <w:rPr>
          <w:rFonts w:hint="eastAsia" w:ascii="仿宋_GB2312" w:eastAsia="仿宋_GB2312" w:hAnsiTheme="minorEastAsia"/>
          <w:b/>
          <w:bCs/>
          <w:sz w:val="28"/>
          <w:szCs w:val="28"/>
        </w:rPr>
        <w:t>3.5.4德育课开设情况</w:t>
      </w:r>
    </w:p>
    <w:p>
      <w:pPr>
        <w:spacing w:after="0" w:line="560" w:lineRule="exact"/>
        <w:ind w:firstLine="640" w:firstLineChars="200"/>
        <w:jc w:val="both"/>
        <w:rPr>
          <w:rFonts w:hint="eastAsia" w:ascii="仿宋_GB2312" w:eastAsia="仿宋_GB2312" w:hAnsiTheme="minorEastAsia"/>
          <w:b/>
          <w:bCs/>
          <w:sz w:val="32"/>
          <w:szCs w:val="32"/>
        </w:rPr>
      </w:pPr>
      <w:r>
        <w:rPr>
          <w:rFonts w:hint="eastAsia" w:ascii="仿宋_GB2312" w:eastAsia="仿宋_GB2312" w:hAnsiTheme="minorEastAsia"/>
          <w:sz w:val="32"/>
          <w:szCs w:val="32"/>
        </w:rPr>
        <w:t>学校注重学生思想品德教育，通过丰富多彩的活动引领学生，开齐开足德育课，第一学期开设《职业道德与法律》，第二学期开设《心理健康》，第三学期开设《职业生涯规划》，第四学期开设《就业与创业指导》。强化教学常规管理，注重学生专业思想教育，不断提高学生学习的积极性与自觉性，在校生犯罪率为零。</w:t>
      </w:r>
    </w:p>
    <w:p>
      <w:pPr>
        <w:spacing w:after="0" w:line="560" w:lineRule="exact"/>
        <w:ind w:firstLine="643" w:firstLineChars="200"/>
        <w:jc w:val="both"/>
        <w:rPr>
          <w:rFonts w:hint="eastAsia" w:ascii="仿宋_GB2312" w:eastAsia="仿宋_GB2312" w:hAnsiTheme="minorEastAsia"/>
          <w:b/>
          <w:bCs/>
          <w:sz w:val="32"/>
          <w:szCs w:val="32"/>
        </w:rPr>
      </w:pPr>
      <w:r>
        <w:rPr>
          <w:rFonts w:hint="eastAsia" w:ascii="仿宋_GB2312" w:eastAsia="仿宋_GB2312" w:hAnsiTheme="minorEastAsia"/>
          <w:b/>
          <w:bCs/>
          <w:sz w:val="32"/>
          <w:szCs w:val="32"/>
        </w:rPr>
        <w:t>3.5.5丰富校园活动</w:t>
      </w:r>
    </w:p>
    <w:p>
      <w:pPr>
        <w:widowControl w:val="0"/>
        <w:adjustRightInd/>
        <w:snapToGrid/>
        <w:spacing w:line="520" w:lineRule="exact"/>
        <w:ind w:firstLine="640" w:firstLineChars="200"/>
        <w:rPr>
          <w:rFonts w:hint="eastAsia" w:ascii="仿宋_GB2312" w:eastAsia="仿宋_GB2312" w:hAnsiTheme="minorEastAsia"/>
          <w:b/>
          <w:bCs/>
          <w:sz w:val="32"/>
          <w:szCs w:val="32"/>
        </w:rPr>
      </w:pPr>
      <w:r>
        <w:rPr>
          <w:rFonts w:hint="eastAsia" w:ascii="仿宋_GB2312" w:hAnsi="仿宋" w:eastAsia="仿宋_GB2312" w:cs="仿宋"/>
          <w:sz w:val="32"/>
          <w:szCs w:val="32"/>
        </w:rPr>
        <w:t>2020年以来我校通过线上+线下的模式丰富开展校园文化活动。3月份雷锋月线上征文征报、疫情有我、共绘希望、宅家抗疫等主题活动，4月份进行清明祭英烈线上扫墓和疫情防控知识竞赛等活动；9月复学以来，我校开展多次线下活动；包括9月份的教师节活动和纪念918活动；10月份的爱国主义升旗活动、公安消防禁毒宣传讲座和校园篮球比赛；11月份开展拔河比赛、消防安全讲座和消防疏散演练；12月份开展校园禁烟、宿舍违禁品专项检查和南京大屠杀公祭活动。</w:t>
      </w:r>
    </w:p>
    <w:p>
      <w:pPr>
        <w:spacing w:after="0" w:line="560" w:lineRule="exact"/>
        <w:ind w:firstLine="643" w:firstLineChars="200"/>
        <w:jc w:val="both"/>
        <w:rPr>
          <w:rFonts w:hint="eastAsia" w:ascii="仿宋_GB2312" w:eastAsia="仿宋_GB2312" w:hAnsiTheme="minorEastAsia"/>
          <w:b/>
          <w:bCs/>
          <w:sz w:val="32"/>
          <w:szCs w:val="32"/>
        </w:rPr>
      </w:pPr>
      <w:r>
        <w:rPr>
          <w:rFonts w:hint="eastAsia" w:ascii="仿宋_GB2312" w:eastAsia="仿宋_GB2312" w:hAnsiTheme="minorEastAsia"/>
          <w:b/>
          <w:bCs/>
          <w:sz w:val="32"/>
          <w:szCs w:val="32"/>
        </w:rPr>
        <w:t>3.5.6多彩的学生社团</w:t>
      </w:r>
    </w:p>
    <w:p>
      <w:pPr>
        <w:spacing w:after="0"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为培养我校学生德智体美综合发展，培养学生积极向上的兴趣爱好，增强学生日常生活中的趣味性。2020年，我校社团如雨后春笋般涌现，一批组织严谨，活动丰富的社团相继出现：轮滑社、篮球社、话剧社、摄影社、新闻部等。社团活动百花齐放。让同学们在增强专业知识的同时，丰富了课外活动。</w:t>
      </w:r>
    </w:p>
    <w:p>
      <w:pPr>
        <w:spacing w:after="0" w:line="560" w:lineRule="exact"/>
        <w:ind w:firstLine="643" w:firstLineChars="200"/>
        <w:jc w:val="both"/>
        <w:rPr>
          <w:rFonts w:hint="eastAsia" w:ascii="仿宋_GB2312" w:eastAsia="仿宋_GB2312" w:hAnsiTheme="minorEastAsia"/>
          <w:b/>
          <w:bCs/>
          <w:sz w:val="32"/>
          <w:szCs w:val="32"/>
        </w:rPr>
      </w:pPr>
      <w:r>
        <w:rPr>
          <w:rFonts w:hint="eastAsia" w:ascii="仿宋_GB2312" w:eastAsia="仿宋_GB2312" w:hAnsiTheme="minorEastAsia"/>
          <w:b/>
          <w:bCs/>
          <w:sz w:val="32"/>
          <w:szCs w:val="32"/>
        </w:rPr>
        <w:t>3.6党建情况</w:t>
      </w:r>
    </w:p>
    <w:p>
      <w:pPr>
        <w:spacing w:line="560" w:lineRule="exact"/>
        <w:ind w:firstLine="640" w:firstLineChars="200"/>
        <w:rPr>
          <w:rFonts w:hint="eastAsia" w:ascii="仿宋_GB2312" w:hAnsi="仿宋" w:eastAsia="仿宋_GB2312"/>
          <w:sz w:val="32"/>
          <w:szCs w:val="32"/>
        </w:rPr>
      </w:pPr>
      <w:r>
        <w:rPr>
          <w:rFonts w:hint="eastAsia" w:ascii="仿宋_GB2312" w:hAnsi="Calibri" w:eastAsia="仿宋_GB2312" w:cs="Times New Roman"/>
          <w:sz w:val="32"/>
          <w:szCs w:val="32"/>
        </w:rPr>
        <w:t>1、认真学习党的方针政策：</w:t>
      </w:r>
      <w:r>
        <w:rPr>
          <w:rFonts w:hint="eastAsia" w:ascii="仿宋_GB2312" w:hAnsi="仿宋" w:eastAsia="仿宋_GB2312"/>
          <w:sz w:val="32"/>
          <w:szCs w:val="32"/>
        </w:rPr>
        <w:t>认真学习党的十九届五中全会精神，坚持党员及积极分子在学习强国平台的理论学习，在党建群中通报、督促党员及入党积极分子学习积分情况，提高了党员及入党积极分子的</w:t>
      </w:r>
      <w:r>
        <w:rPr>
          <w:rFonts w:hint="eastAsia" w:ascii="仿宋_GB2312" w:hAnsi="Calibri" w:eastAsia="仿宋_GB2312" w:cs="Times New Roman"/>
          <w:sz w:val="32"/>
          <w:szCs w:val="32"/>
        </w:rPr>
        <w:t>理论水平与思想觉悟</w:t>
      </w:r>
      <w:r>
        <w:rPr>
          <w:rFonts w:hint="eastAsia" w:ascii="仿宋_GB2312" w:hAnsi="仿宋" w:eastAsia="仿宋_GB2312" w:cs="仿宋"/>
          <w:sz w:val="32"/>
          <w:szCs w:val="32"/>
        </w:rPr>
        <w:t>，增强教书育人的责任感。</w:t>
      </w:r>
    </w:p>
    <w:p>
      <w:pPr>
        <w:spacing w:line="560" w:lineRule="exact"/>
        <w:ind w:firstLine="640" w:firstLineChars="200"/>
        <w:rPr>
          <w:rFonts w:ascii="仿宋" w:hAnsi="仿宋" w:eastAsia="仿宋"/>
          <w:sz w:val="32"/>
          <w:szCs w:val="32"/>
        </w:rPr>
      </w:pPr>
      <w:r>
        <w:rPr>
          <w:rFonts w:hint="eastAsia" w:ascii="仿宋_GB2312" w:hAnsi="Calibri" w:eastAsia="仿宋_GB2312" w:cs="Times New Roman"/>
          <w:sz w:val="32"/>
          <w:szCs w:val="32"/>
        </w:rPr>
        <w:t>2、积极开展各项活动：</w:t>
      </w:r>
      <w:r>
        <w:rPr>
          <w:rFonts w:hint="eastAsia" w:ascii="仿宋_GB2312" w:hAnsi="仿宋" w:eastAsia="仿宋_GB2312"/>
          <w:sz w:val="32"/>
          <w:szCs w:val="32"/>
        </w:rPr>
        <w:t>积极</w:t>
      </w:r>
      <w:r>
        <w:rPr>
          <w:rFonts w:hint="eastAsia" w:ascii="仿宋" w:hAnsi="仿宋" w:eastAsia="仿宋"/>
          <w:sz w:val="32"/>
          <w:szCs w:val="32"/>
        </w:rPr>
        <w:t>组织我校党员参加郑州市局三个以案促改警示教育系列活动，通过观看视频对案件剖析讨论，书写心得体会，通过议案促改活动的开展净化了党员的心灵，提高了党员的思想觉悟。组织召开支部民主生活会，发动党员对支部提意见，支部共收到意见建议10条；党员和党员之间开展批评与自我批评活动；对支部在校党员进行了民主评议，给2020年党建工作画了圆满的句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3、紧抓意识形态工作：根据新郑市统战部意识形态工作要求，对全校师生宗教信仰进行排查甄别，对有信教倾向的学生建立台账并进行教育转化引导，确保我校意识形态安全。</w:t>
      </w:r>
    </w:p>
    <w:p>
      <w:pPr>
        <w:spacing w:line="560" w:lineRule="exact"/>
        <w:ind w:firstLine="640" w:firstLineChars="200"/>
        <w:rPr>
          <w:rFonts w:ascii="仿宋_GB2312" w:eastAsia="仿宋_GB2312" w:hAnsiTheme="minorEastAsia"/>
          <w:b/>
          <w:bCs/>
          <w:sz w:val="32"/>
          <w:szCs w:val="32"/>
        </w:rPr>
      </w:pPr>
      <w:r>
        <w:rPr>
          <w:rFonts w:hint="eastAsia" w:ascii="仿宋_GB2312" w:hAnsi="仿宋" w:eastAsia="仿宋_GB2312" w:cs="仿宋"/>
          <w:sz w:val="32"/>
          <w:szCs w:val="32"/>
        </w:rPr>
        <w:t>4、强化党员队伍建设。紧抓入党积极分子的培养工作，把思想进步、工作积极、成绩突出的教工和学生吸引到党组织中来。经党委批准，今年我支部从提交过入党申请书的优秀教工中推选12人作为入党积极分子培养对象；上年的8名入党积极分子有3名确定为预备党员；上年的5名预备党员如期转正。目前已转入我校党员系统的党员共25人，其中正式党员22人，预备党员3人，党员队伍不断壮大。</w:t>
      </w:r>
    </w:p>
    <w:p>
      <w:pPr>
        <w:spacing w:after="0" w:line="560" w:lineRule="exact"/>
        <w:ind w:firstLine="643" w:firstLineChars="200"/>
        <w:jc w:val="both"/>
        <w:rPr>
          <w:rFonts w:ascii="仿宋_GB2312" w:eastAsia="仿宋_GB2312" w:hAnsiTheme="minorEastAsia"/>
          <w:b/>
          <w:bCs/>
          <w:sz w:val="32"/>
          <w:szCs w:val="32"/>
        </w:rPr>
      </w:pPr>
      <w:r>
        <w:rPr>
          <w:rFonts w:hint="eastAsia" w:ascii="仿宋_GB2312" w:eastAsia="仿宋_GB2312" w:hAnsiTheme="minorEastAsia"/>
          <w:b/>
          <w:bCs/>
          <w:sz w:val="32"/>
          <w:szCs w:val="32"/>
        </w:rPr>
        <w:t>4.校企合作</w:t>
      </w:r>
    </w:p>
    <w:p>
      <w:pPr>
        <w:spacing w:after="0" w:line="560" w:lineRule="exact"/>
        <w:ind w:firstLine="643" w:firstLineChars="200"/>
        <w:jc w:val="both"/>
        <w:rPr>
          <w:rFonts w:ascii="仿宋_GB2312" w:eastAsia="仿宋_GB2312" w:hAnsiTheme="minorEastAsia"/>
          <w:b/>
          <w:bCs/>
          <w:sz w:val="32"/>
          <w:szCs w:val="32"/>
        </w:rPr>
      </w:pPr>
      <w:r>
        <w:rPr>
          <w:rFonts w:hint="eastAsia" w:ascii="仿宋_GB2312" w:eastAsia="仿宋_GB2312" w:hAnsiTheme="minorEastAsia"/>
          <w:b/>
          <w:bCs/>
          <w:sz w:val="32"/>
          <w:szCs w:val="32"/>
        </w:rPr>
        <w:t>4.1校企合作开展情况和效果</w:t>
      </w:r>
    </w:p>
    <w:p>
      <w:pPr>
        <w:spacing w:after="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校企合作是学校重要举措之一，是职业发展的必由之路，</w:t>
      </w:r>
      <w:r>
        <w:rPr>
          <w:rFonts w:hint="eastAsia" w:ascii="仿宋" w:hAnsi="仿宋" w:eastAsia="仿宋" w:cs="仿宋"/>
          <w:color w:val="030303"/>
          <w:sz w:val="32"/>
          <w:szCs w:val="32"/>
          <w:shd w:val="clear" w:color="auto" w:fill="FFFFFF"/>
        </w:rPr>
        <w:t>2020</w:t>
      </w:r>
      <w:r>
        <w:rPr>
          <w:rFonts w:hint="eastAsia" w:ascii="仿宋" w:hAnsi="仿宋" w:eastAsia="仿宋" w:cs="仿宋"/>
          <w:sz w:val="32"/>
          <w:szCs w:val="32"/>
        </w:rPr>
        <w:t>年，在加大校内外实训基地建设的基础上，我校名厨专业与上海新旺集团、顺丰大酒店、嘉年华餐饮等企业不断深入合作，引进上汽集团、一汽大众等企业，美容专业与河南顶典的“订单班”式办学，把企业带进校园，加强学生对企业模式和文化的认识，提高学生对行业的服务意识，模拟教学，吸引优质的行业楷模来学校进行授课和培训。在校内份专业组织了11余场宣讲会，把传统的宣讲会、双选会发展到“订单班”、“定向班”，不断推动校企合作向“宽领域、多模式、深层次、紧密型”的方向发展，真正响应“产教融合”的号令。</w:t>
      </w:r>
    </w:p>
    <w:p>
      <w:pPr>
        <w:spacing w:after="0" w:line="560" w:lineRule="exact"/>
        <w:ind w:firstLine="643" w:firstLineChars="200"/>
        <w:jc w:val="both"/>
        <w:rPr>
          <w:rFonts w:ascii="仿宋_GB2312" w:eastAsia="仿宋_GB2312" w:hAnsiTheme="minorEastAsia"/>
          <w:b/>
          <w:bCs/>
          <w:sz w:val="32"/>
          <w:szCs w:val="32"/>
        </w:rPr>
      </w:pPr>
      <w:r>
        <w:rPr>
          <w:rFonts w:hint="eastAsia" w:ascii="仿宋_GB2312" w:eastAsia="仿宋_GB2312" w:hAnsiTheme="minorEastAsia"/>
          <w:b/>
          <w:bCs/>
          <w:sz w:val="32"/>
          <w:szCs w:val="32"/>
        </w:rPr>
        <w:t>4.2校外实训基地建设</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顶岗实习是专业教学计划中规定的一门必修课程，顶岗实习过程就是理论运用于实践的过程。通过顶岗实习，提高学生的实操能力、适应能力、业务能力、协调能力和分析解决实际问题的工作能力，为就业做好准备。</w:t>
      </w:r>
    </w:p>
    <w:p>
      <w:pPr>
        <w:spacing w:line="560" w:lineRule="exact"/>
        <w:ind w:firstLine="640" w:firstLineChars="200"/>
        <w:rPr>
          <w:rFonts w:ascii="仿宋" w:hAnsi="仿宋" w:eastAsia="仿宋" w:cs="仿宋"/>
          <w:b/>
          <w:bCs/>
          <w:sz w:val="32"/>
          <w:szCs w:val="32"/>
        </w:rPr>
      </w:pPr>
      <w:r>
        <w:rPr>
          <w:rFonts w:hint="eastAsia" w:ascii="仿宋" w:hAnsi="仿宋" w:eastAsia="仿宋" w:cs="仿宋"/>
          <w:sz w:val="32"/>
          <w:szCs w:val="32"/>
        </w:rPr>
        <w:t>2020年，学校共计收集66家企业资料，赴全国各地考察实习单位共计50余家，涵盖长三角及环渤海地区、一线城市以及郑州本土企业，签订协议36份。</w:t>
      </w:r>
    </w:p>
    <w:p>
      <w:pPr>
        <w:spacing w:after="0" w:line="560" w:lineRule="exact"/>
        <w:ind w:firstLine="643" w:firstLineChars="200"/>
        <w:jc w:val="both"/>
        <w:rPr>
          <w:rFonts w:ascii="仿宋_GB2312" w:eastAsia="仿宋_GB2312" w:hAnsiTheme="minorEastAsia"/>
          <w:b/>
          <w:bCs/>
          <w:sz w:val="32"/>
          <w:szCs w:val="32"/>
        </w:rPr>
      </w:pPr>
      <w:r>
        <w:rPr>
          <w:rFonts w:hint="eastAsia" w:ascii="仿宋_GB2312" w:eastAsia="仿宋_GB2312" w:hAnsiTheme="minorEastAsia"/>
          <w:b/>
          <w:bCs/>
          <w:sz w:val="32"/>
          <w:szCs w:val="32"/>
        </w:rPr>
        <w:t>4.3学生实习情况</w:t>
      </w:r>
    </w:p>
    <w:p>
      <w:pPr>
        <w:spacing w:line="560" w:lineRule="exact"/>
        <w:ind w:firstLine="640" w:firstLineChars="200"/>
        <w:rPr>
          <w:rFonts w:ascii="仿宋_GB2312" w:eastAsia="仿宋_GB2312" w:hAnsiTheme="minorEastAsia"/>
          <w:b/>
          <w:bCs/>
          <w:sz w:val="32"/>
          <w:szCs w:val="32"/>
        </w:rPr>
      </w:pPr>
      <w:r>
        <w:rPr>
          <w:rFonts w:hint="eastAsia" w:ascii="仿宋" w:hAnsi="仿宋" w:eastAsia="仿宋" w:cs="仿宋"/>
          <w:sz w:val="32"/>
          <w:szCs w:val="32"/>
        </w:rPr>
        <w:t>学生实习是学校培养新型人才的重要环节之一。今年，校就业处重新更改和完善《学校带队老师管理制度》，认真解读《中职院校关于学生实习管理办法》，加强学生的实习管理工作，针对不同专业的学生针对性管理和指导，同时不断跟家长沟通。制定学生实习报告，通过钉钉进行定位打卡，实时了解和掌控学生实习动态，及时帮助学生解决实习中所遇到的问题，提高学生实习质量，增强实习稳定性，为学生的就业铺路搭桥。</w:t>
      </w:r>
    </w:p>
    <w:p>
      <w:pPr>
        <w:widowControl w:val="0"/>
        <w:adjustRightInd/>
        <w:snapToGrid/>
        <w:spacing w:after="0" w:line="560" w:lineRule="exact"/>
        <w:ind w:firstLine="643" w:firstLineChars="200"/>
        <w:jc w:val="both"/>
        <w:rPr>
          <w:rFonts w:ascii="仿宋_GB2312" w:hAnsi="宋体" w:eastAsia="仿宋_GB2312" w:cs="宋体"/>
          <w:b/>
          <w:bCs/>
          <w:sz w:val="32"/>
          <w:szCs w:val="32"/>
        </w:rPr>
      </w:pPr>
      <w:r>
        <w:rPr>
          <w:rFonts w:hint="eastAsia" w:ascii="仿宋_GB2312" w:eastAsia="仿宋_GB2312" w:hAnsiTheme="minorEastAsia"/>
          <w:b/>
          <w:bCs/>
          <w:sz w:val="32"/>
          <w:szCs w:val="32"/>
        </w:rPr>
        <w:t>4.4</w:t>
      </w:r>
      <w:r>
        <w:rPr>
          <w:rFonts w:hint="eastAsia" w:ascii="仿宋_GB2312" w:hAnsi="宋体" w:eastAsia="仿宋_GB2312" w:cs="宋体"/>
          <w:b/>
          <w:bCs/>
          <w:sz w:val="32"/>
          <w:szCs w:val="32"/>
        </w:rPr>
        <w:t>集团化办学情况</w:t>
      </w:r>
    </w:p>
    <w:p>
      <w:pPr>
        <w:spacing w:after="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为更好的实现校企、校校资源共享，共同发展，深化校企合作，我校目前联合周边六所学校成立校企合作探究小组，我校就业处是其成员之一。目前，集团下拥有着3所中专院校，1所大专院校，不断寻求新的发展方向、思路和理念，加强集团化办学。</w:t>
      </w:r>
    </w:p>
    <w:p>
      <w:pPr>
        <w:widowControl w:val="0"/>
        <w:adjustRightInd/>
        <w:snapToGrid/>
        <w:spacing w:after="0" w:line="560" w:lineRule="exact"/>
        <w:ind w:firstLine="640" w:firstLineChars="200"/>
        <w:jc w:val="both"/>
        <w:rPr>
          <w:rFonts w:hint="eastAsia" w:ascii="仿宋_GB2312" w:hAnsi="宋体" w:eastAsia="仿宋_GB2312" w:cs="宋体"/>
          <w:sz w:val="32"/>
          <w:szCs w:val="32"/>
        </w:rPr>
      </w:pPr>
      <w:r>
        <w:rPr>
          <w:rFonts w:hint="eastAsia" w:ascii="仿宋_GB2312" w:hAnsi="宋体" w:eastAsia="仿宋_GB2312" w:cs="宋体"/>
          <w:sz w:val="32"/>
          <w:szCs w:val="32"/>
        </w:rPr>
        <w:t>目前，我校新校区建设已逐渐步入正轨，未来将投入更大的精力与时间在新校区建设的工作当中去，为教育事业做出更大的贡献。</w:t>
      </w:r>
    </w:p>
    <w:p>
      <w:pPr>
        <w:widowControl w:val="0"/>
        <w:adjustRightInd/>
        <w:snapToGrid/>
        <w:spacing w:after="0" w:line="560" w:lineRule="exact"/>
        <w:ind w:firstLine="640" w:firstLineChars="200"/>
        <w:jc w:val="both"/>
        <w:rPr>
          <w:rFonts w:ascii="仿宋_GB2312" w:hAnsi="宋体" w:eastAsia="仿宋_GB2312" w:cs="宋体"/>
          <w:sz w:val="32"/>
          <w:szCs w:val="32"/>
        </w:rPr>
      </w:pPr>
    </w:p>
    <w:p>
      <w:pPr>
        <w:ind w:firstLine="643" w:firstLineChars="200"/>
        <w:rPr>
          <w:b/>
          <w:sz w:val="32"/>
          <w:szCs w:val="32"/>
        </w:rPr>
      </w:pPr>
      <w:r>
        <w:rPr>
          <w:rFonts w:hint="eastAsia" w:ascii="仿宋" w:hAnsi="仿宋" w:eastAsia="仿宋" w:cs="仿宋"/>
          <w:b/>
          <w:sz w:val="32"/>
          <w:szCs w:val="32"/>
        </w:rPr>
        <w:t>5.社会贡献</w:t>
      </w:r>
    </w:p>
    <w:p>
      <w:pPr>
        <w:ind w:firstLine="643" w:firstLineChars="200"/>
        <w:rPr>
          <w:rFonts w:ascii="仿宋" w:hAnsi="仿宋" w:eastAsia="仿宋" w:cs="仿宋"/>
          <w:b/>
          <w:sz w:val="32"/>
          <w:szCs w:val="32"/>
        </w:rPr>
      </w:pPr>
      <w:r>
        <w:rPr>
          <w:rFonts w:hint="eastAsia" w:ascii="仿宋" w:hAnsi="仿宋" w:eastAsia="仿宋" w:cs="仿宋"/>
          <w:b/>
          <w:sz w:val="32"/>
          <w:szCs w:val="32"/>
        </w:rPr>
        <w:t>5.1技术技能人才培养</w:t>
      </w:r>
    </w:p>
    <w:p>
      <w:pPr>
        <w:spacing w:line="560" w:lineRule="exact"/>
        <w:ind w:firstLine="640" w:firstLineChars="200"/>
        <w:rPr>
          <w:rFonts w:ascii="仿宋" w:hAnsi="仿宋" w:eastAsia="仿宋" w:cs="仿宋"/>
          <w:b/>
          <w:sz w:val="32"/>
          <w:szCs w:val="32"/>
        </w:rPr>
      </w:pPr>
      <w:r>
        <w:rPr>
          <w:rFonts w:hint="eastAsia" w:ascii="仿宋" w:hAnsi="仿宋" w:eastAsia="仿宋" w:cs="仿宋"/>
          <w:sz w:val="32"/>
          <w:szCs w:val="32"/>
        </w:rPr>
        <w:t>2020届毕业生共计1187人，就业率达到100%，为郑州及周边地市提供众多能力突出的社会人才。在回访的过程中，同比同年龄阶段的群体，用人单位对我校毕业生努力奋斗的毅力、学习能力、动手操作能力、创新意识等方面的认可度比较高，认为毕业生在领导力、组织力、等方便还有待提高。</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5.2社会服务</w:t>
      </w:r>
    </w:p>
    <w:p>
      <w:pPr>
        <w:spacing w:after="0" w:line="560" w:lineRule="exact"/>
        <w:ind w:firstLine="480" w:firstLineChars="150"/>
        <w:jc w:val="both"/>
        <w:rPr>
          <w:rFonts w:hint="eastAsia" w:ascii="仿宋" w:hAnsi="仿宋" w:eastAsia="仿宋" w:cs="仿宋"/>
          <w:sz w:val="32"/>
          <w:szCs w:val="32"/>
        </w:rPr>
      </w:pPr>
      <w:r>
        <w:rPr>
          <w:rFonts w:hint="eastAsia" w:ascii="仿宋" w:hAnsi="仿宋" w:eastAsia="仿宋" w:cs="仿宋"/>
          <w:sz w:val="32"/>
          <w:szCs w:val="32"/>
        </w:rPr>
        <w:t>因受疫情影响，2020年我校社会服务多以线上形式进行。技术服务上，我校学生利用顶岗实习，不断为社会做出服务和贡献。</w:t>
      </w:r>
    </w:p>
    <w:p>
      <w:pPr>
        <w:spacing w:after="0" w:line="560" w:lineRule="exact"/>
        <w:ind w:firstLine="482" w:firstLineChars="150"/>
        <w:jc w:val="both"/>
        <w:rPr>
          <w:rFonts w:ascii="仿宋" w:hAnsi="仿宋" w:eastAsia="仿宋" w:cs="仿宋"/>
          <w:b/>
          <w:bCs/>
          <w:sz w:val="32"/>
          <w:szCs w:val="32"/>
        </w:rPr>
      </w:pPr>
      <w:r>
        <w:rPr>
          <w:rFonts w:hint="eastAsia" w:ascii="仿宋" w:hAnsi="仿宋" w:eastAsia="仿宋" w:cs="仿宋"/>
          <w:b/>
          <w:bCs/>
          <w:sz w:val="32"/>
          <w:szCs w:val="32"/>
        </w:rPr>
        <w:t>5.3服务抗疫</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我校党支部积极组织抗击疫情的活动，组织抗疫捐款、捐物资、征文比赛等活动，捐款金额数千余元。复学之后，我校各部门领导、党员干部勇敢投身工作一线，为学生顺利复学返校做出巨大贡献。</w:t>
      </w:r>
    </w:p>
    <w:p>
      <w:pPr>
        <w:spacing w:line="560" w:lineRule="exact"/>
        <w:ind w:firstLine="640" w:firstLineChars="200"/>
        <w:rPr>
          <w:rFonts w:ascii="宋体" w:hAnsi="宋体" w:cs="宋体"/>
          <w:sz w:val="28"/>
          <w:szCs w:val="28"/>
        </w:rPr>
      </w:pPr>
      <w:r>
        <w:rPr>
          <w:rFonts w:hint="eastAsia" w:ascii="仿宋" w:hAnsi="仿宋" w:eastAsia="仿宋" w:cs="仿宋"/>
          <w:sz w:val="32"/>
          <w:szCs w:val="32"/>
        </w:rPr>
        <w:t>抗击新冠肺炎疫情以来，我校14级护理专业赵帅燚奋战在抗战疫情的最前线——急诊科，全副武装，奋斗在一线，坚守着医者仁心的操守；13级护理专业高静静，就职于新乡市第一人民医院，坚守岗位，做好就诊人员的第一道防线；就职于长垣中医院的张玉，因病区出现病情，被迫隔离，隔离期满，第一时间返回岗位，坚守自己的岗位。</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6. 举办者履责</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6.1经费</w:t>
      </w:r>
    </w:p>
    <w:p>
      <w:pPr>
        <w:spacing w:line="560" w:lineRule="exact"/>
        <w:ind w:firstLine="640" w:firstLineChars="200"/>
        <w:rPr>
          <w:rFonts w:ascii="仿宋" w:hAnsi="仿宋" w:eastAsia="仿宋" w:cs="仿宋"/>
          <w:b/>
          <w:bCs/>
          <w:sz w:val="32"/>
          <w:szCs w:val="32"/>
        </w:rPr>
      </w:pPr>
      <w:r>
        <w:rPr>
          <w:rFonts w:hint="eastAsia" w:ascii="仿宋_GB2312" w:hAnsi="仿宋_GB2312" w:eastAsia="仿宋_GB2312" w:cs="仿宋_GB2312"/>
          <w:sz w:val="32"/>
          <w:szCs w:val="32"/>
        </w:rPr>
        <w:t>2020年度，我校严格按照学校财务管理制度，从学校的源头把起，对每笔票据的合法性、合理性进行监督，对不合规的票据及时给予指正，确保业务、票据真实，使财务风险降到最低，严格按照招生政策及标准，审好每笔招生经费，同时确保各部门日常经费支出及时到位，为全校员工支付工资（含保洁及外聘）总额为1090.46万元，缴纳社保33.01万元，工资及社保占学校支出的 24.55% 。实训食材15.28万元，校内资助 39.59万元，</w:t>
      </w:r>
      <w:r>
        <w:rPr>
          <w:rFonts w:hint="eastAsia" w:ascii="仿宋_GB2312" w:hAnsi="仿宋_GB2312" w:eastAsia="仿宋_GB2312" w:cs="仿宋_GB2312"/>
          <w:sz w:val="30"/>
          <w:szCs w:val="30"/>
        </w:rPr>
        <w:t>免学生住宿费162.32万元，</w:t>
      </w:r>
      <w:r>
        <w:rPr>
          <w:rFonts w:hint="eastAsia" w:ascii="仿宋_GB2312" w:hAnsi="仿宋_GB2312" w:eastAsia="仿宋_GB2312" w:cs="仿宋_GB2312"/>
          <w:sz w:val="32"/>
          <w:szCs w:val="32"/>
        </w:rPr>
        <w:t>差旅费67.16万元，水电费55.09万元，维修费35.12万元，报销车费461.58万元，进一步投入教学设备 508.55万元（固定资产），</w:t>
      </w:r>
      <w:r>
        <w:rPr>
          <w:rFonts w:hint="eastAsia" w:ascii="仿宋_GB2312" w:hAnsi="仿宋_GB2312" w:eastAsia="仿宋_GB2312" w:cs="仿宋_GB2312"/>
          <w:sz w:val="30"/>
          <w:szCs w:val="30"/>
        </w:rPr>
        <w:t>汽修</w:t>
      </w:r>
      <w:r>
        <w:rPr>
          <w:rFonts w:hint="eastAsia" w:ascii="仿宋_GB2312" w:hAnsi="仿宋_GB2312" w:eastAsia="仿宋_GB2312" w:cs="仿宋_GB2312"/>
          <w:sz w:val="32"/>
          <w:szCs w:val="32"/>
        </w:rPr>
        <w:t>实训室建设 73万元，教育主管部门拨付奖金37200 元。</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6.2政策措施</w:t>
      </w:r>
    </w:p>
    <w:p>
      <w:pPr>
        <w:spacing w:after="0"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为规范学校办学行为，提升学校办学质量，学校进一步修改完善了《郑州时代科技中等专业学校规章制度》，并根据教学诊断与改进工作要求，规范了各项管理制度，汇编形成学校《管理制度汇编》，为规范学校教育教学工作，推进学校稳定健康发展提供了有力保证。</w:t>
      </w:r>
    </w:p>
    <w:p>
      <w:pPr>
        <w:rPr>
          <w:rFonts w:ascii="仿宋" w:hAnsi="仿宋" w:eastAsia="仿宋" w:cs="仿宋"/>
          <w:b/>
          <w:bCs/>
          <w:sz w:val="32"/>
          <w:szCs w:val="32"/>
        </w:rPr>
      </w:pPr>
    </w:p>
    <w:p>
      <w:pPr>
        <w:ind w:firstLine="643" w:firstLineChars="200"/>
        <w:rPr>
          <w:rFonts w:ascii="仿宋" w:hAnsi="仿宋" w:eastAsia="仿宋" w:cs="仿宋"/>
          <w:b/>
          <w:bCs/>
          <w:sz w:val="32"/>
          <w:szCs w:val="32"/>
        </w:rPr>
      </w:pPr>
      <w:r>
        <w:rPr>
          <w:rFonts w:hint="eastAsia" w:ascii="仿宋" w:hAnsi="仿宋" w:eastAsia="仿宋" w:cs="仿宋"/>
          <w:b/>
          <w:bCs/>
          <w:sz w:val="32"/>
          <w:szCs w:val="32"/>
        </w:rPr>
        <w:t>7、特色创新</w:t>
      </w:r>
    </w:p>
    <w:p>
      <w:pPr>
        <w:spacing w:after="0"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一）教学模式不断提探索提高。为满足中职学校教育需要，充分考虑到学生的学习能力和接受能力，我校教务教研组在教学上不断探索创新，建立了“手把手教学、零基础教学、模块化教学和分层易学”四大教学理念，将学生分成学术型和技术性两种，因材施教，制定不同的培养计划，尽可能满足所有学生的学习需求。</w:t>
      </w:r>
    </w:p>
    <w:p>
      <w:pPr>
        <w:spacing w:after="0"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二）半军事化管理和封闭式管理为疫情防控工作提供良好的保障。极大程度提高工作效率、组织性和纪律性的同时为更好的推进了我校的疫情防控工作。2020年我校进一步完善请销假制度，严格假条和门禁制度管理，为全校师生营造了健康、安全、稳定的校园环境。</w:t>
      </w:r>
    </w:p>
    <w:p>
      <w:pPr>
        <w:spacing w:after="0" w:line="560" w:lineRule="exact"/>
        <w:ind w:firstLine="640" w:firstLineChars="200"/>
        <w:jc w:val="both"/>
        <w:rPr>
          <w:rFonts w:ascii="仿宋" w:hAnsi="仿宋" w:eastAsia="仿宋" w:cs="仿宋"/>
          <w:b/>
          <w:bCs/>
          <w:sz w:val="32"/>
          <w:szCs w:val="32"/>
        </w:rPr>
      </w:pPr>
      <w:r>
        <w:rPr>
          <w:rFonts w:hint="eastAsia" w:ascii="仿宋_GB2312" w:eastAsia="仿宋_GB2312" w:hAnsiTheme="minorEastAsia"/>
          <w:sz w:val="32"/>
          <w:szCs w:val="32"/>
        </w:rPr>
        <w:t>（三）工学交替扎实落地。探索校企深度合作。为了贯彻落实好全国职业教育工作会议精神，大力推动中等职业教育快速健康持续发展，我校发挥校内外生产实习教学基地作用，通过工学交替、校企深度合作，不断提升学校的办学能力。通过深度的校企合作，实习学生得益更多，经过企业顶岗实习，角色从学生转变成员工，在企业文化熏陶中，从作息时间、质量意识和工艺流程等方面完全融入到企业生产当中，为毕业后“零就业”打下了坚实的基础。</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8. 主要问题和改进措施</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8.1主要问题</w:t>
      </w:r>
    </w:p>
    <w:p>
      <w:pPr>
        <w:widowControl w:val="0"/>
        <w:adjustRightInd/>
        <w:snapToGrid/>
        <w:spacing w:after="0" w:line="560" w:lineRule="exact"/>
        <w:ind w:firstLine="480" w:firstLineChars="150"/>
        <w:jc w:val="both"/>
        <w:rPr>
          <w:rFonts w:ascii="仿宋_GB2312" w:hAnsi="宋体" w:eastAsia="仿宋_GB2312" w:cs="宋体"/>
          <w:sz w:val="32"/>
          <w:szCs w:val="32"/>
        </w:rPr>
      </w:pPr>
      <w:r>
        <w:rPr>
          <w:rFonts w:hint="eastAsia" w:ascii="仿宋_GB2312" w:eastAsia="仿宋_GB2312" w:hAnsiTheme="minorEastAsia"/>
          <w:sz w:val="32"/>
          <w:szCs w:val="32"/>
        </w:rPr>
        <w:t>（1）</w:t>
      </w:r>
      <w:r>
        <w:rPr>
          <w:rFonts w:hint="eastAsia" w:ascii="仿宋_GB2312" w:hAnsi="宋体" w:eastAsia="仿宋_GB2312" w:cs="宋体"/>
          <w:sz w:val="32"/>
          <w:szCs w:val="32"/>
        </w:rPr>
        <w:t>资金不足。我校属于民办性质，经费来源全部自筹，因资金不足，学校教学设施及学生生活设施得不到较好的保障。教学设施短缺制约着学校教学质量的提升，资金不足对学校发展和规模扩大造成了严重困扰。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（2）我校和郑州工业安全职业学校校区共建，增强了管理难度。</w:t>
      </w:r>
    </w:p>
    <w:p>
      <w:pPr>
        <w:spacing w:after="0" w:line="560" w:lineRule="exact"/>
        <w:ind w:firstLine="480" w:firstLineChars="150"/>
        <w:jc w:val="both"/>
        <w:rPr>
          <w:rFonts w:ascii="仿宋" w:hAnsi="仿宋" w:eastAsia="仿宋" w:cs="仿宋"/>
          <w:sz w:val="32"/>
          <w:szCs w:val="32"/>
        </w:rPr>
      </w:pPr>
      <w:r>
        <w:rPr>
          <w:rFonts w:hint="eastAsia" w:ascii="仿宋" w:hAnsi="仿宋" w:eastAsia="仿宋" w:cs="仿宋"/>
          <w:sz w:val="32"/>
          <w:szCs w:val="32"/>
        </w:rPr>
        <w:t>（3）</w:t>
      </w:r>
      <w:r>
        <w:rPr>
          <w:rFonts w:hint="eastAsia" w:ascii="仿宋_GB2312" w:eastAsia="仿宋_GB2312" w:hAnsiTheme="minorEastAsia"/>
          <w:sz w:val="32"/>
          <w:szCs w:val="32"/>
        </w:rPr>
        <w:t>师资队伍建设仍需进一步加强。</w:t>
      </w:r>
      <w:r>
        <w:rPr>
          <w:rFonts w:hint="eastAsia" w:ascii="仿宋_GB2312" w:hAnsi="宋体" w:eastAsia="仿宋_GB2312" w:cs="宋体"/>
          <w:sz w:val="32"/>
          <w:szCs w:val="32"/>
        </w:rPr>
        <w:t>望教育主管部门能加大对民办教育的支持力度，缓解民办院校资金足的压力。</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8.2改进的措施</w:t>
      </w:r>
    </w:p>
    <w:p>
      <w:pPr>
        <w:spacing w:line="560" w:lineRule="exact"/>
        <w:ind w:firstLine="640" w:firstLineChars="200"/>
        <w:rPr>
          <w:rFonts w:ascii="仿宋" w:hAnsi="仿宋" w:eastAsia="仿宋" w:cs="仿宋"/>
          <w:b/>
          <w:bCs/>
          <w:sz w:val="32"/>
          <w:szCs w:val="32"/>
        </w:rPr>
      </w:pPr>
      <w:r>
        <w:rPr>
          <w:rFonts w:hint="eastAsia" w:ascii="仿宋_GB2312" w:hAnsi="宋体" w:eastAsia="仿宋_GB2312" w:cs="宋体"/>
          <w:sz w:val="32"/>
          <w:szCs w:val="32"/>
        </w:rPr>
        <w:t>（1）望教育主管部门能加大对民办教育的支持力度，缓解民办院校资金足的压力。</w:t>
      </w:r>
    </w:p>
    <w:p>
      <w:pPr>
        <w:spacing w:after="0"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（2）完善师资队伍培养培训机制，搭建教师专业化发展平台，着力培养骨干教师和专业带头人，提升学校教师的师德水平、教学能力、实践能力和科研能力。</w:t>
      </w:r>
    </w:p>
    <w:p>
      <w:pPr>
        <w:spacing w:after="0"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（3）加大师德师风教育，增强广大教师的事业心和责任感，提高广大教师干事创业的积极性、主动性。</w:t>
      </w:r>
    </w:p>
    <w:p>
      <w:pPr>
        <w:spacing w:after="0"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（4）进一步加强新校区建设，争取按照建设计划逐步开展、有序推进。</w:t>
      </w:r>
    </w:p>
    <w:p>
      <w:pPr>
        <w:spacing w:after="0" w:line="560" w:lineRule="exact"/>
        <w:ind w:firstLine="640" w:firstLineChars="200"/>
        <w:jc w:val="both"/>
        <w:rPr>
          <w:rFonts w:ascii="仿宋_GB2312" w:eastAsia="仿宋_GB2312" w:hAnsiTheme="minorEastAsia"/>
          <w:sz w:val="32"/>
          <w:szCs w:val="32"/>
        </w:rPr>
      </w:pPr>
    </w:p>
    <w:p>
      <w:pPr>
        <w:spacing w:after="0" w:line="560" w:lineRule="exact"/>
        <w:ind w:firstLine="640" w:firstLineChars="200"/>
        <w:jc w:val="both"/>
        <w:rPr>
          <w:rFonts w:ascii="仿宋_GB2312" w:eastAsia="仿宋_GB2312" w:hAnsiTheme="minorEastAsia"/>
          <w:sz w:val="32"/>
          <w:szCs w:val="32"/>
        </w:rPr>
      </w:pPr>
    </w:p>
    <w:p>
      <w:pPr>
        <w:spacing w:after="0" w:line="560" w:lineRule="exact"/>
        <w:ind w:firstLine="640" w:firstLineChars="200"/>
        <w:jc w:val="both"/>
        <w:rPr>
          <w:rFonts w:ascii="仿宋_GB2312" w:eastAsia="仿宋_GB2312" w:hAnsiTheme="minorEastAsia"/>
          <w:sz w:val="32"/>
          <w:szCs w:val="32"/>
        </w:rPr>
      </w:pPr>
    </w:p>
    <w:p>
      <w:pPr>
        <w:spacing w:after="0" w:line="560" w:lineRule="exact"/>
        <w:ind w:firstLine="640" w:firstLineChars="200"/>
        <w:jc w:val="right"/>
        <w:rPr>
          <w:rFonts w:ascii="仿宋_GB2312" w:eastAsia="仿宋_GB2312" w:hAnsiTheme="minorEastAsia"/>
          <w:sz w:val="32"/>
          <w:szCs w:val="32"/>
        </w:rPr>
      </w:pPr>
      <w:r>
        <w:rPr>
          <w:rFonts w:hint="eastAsia" w:ascii="仿宋_GB2312" w:eastAsia="仿宋_GB2312" w:hAnsiTheme="minorEastAsia"/>
          <w:sz w:val="32"/>
          <w:szCs w:val="32"/>
        </w:rPr>
        <w:t>郑州时代科技中等专业学校</w:t>
      </w:r>
    </w:p>
    <w:p>
      <w:pPr>
        <w:spacing w:after="0" w:line="560" w:lineRule="exact"/>
        <w:ind w:firstLine="640" w:firstLineChars="200"/>
        <w:jc w:val="right"/>
        <w:rPr>
          <w:rFonts w:ascii="仿宋_GB2312" w:eastAsia="仿宋_GB2312" w:hAnsiTheme="minorEastAsia"/>
          <w:sz w:val="32"/>
          <w:szCs w:val="32"/>
        </w:rPr>
      </w:pPr>
      <w:r>
        <w:rPr>
          <w:rFonts w:hint="eastAsia" w:ascii="仿宋_GB2312" w:eastAsia="仿宋_GB2312" w:hAnsiTheme="minorEastAsia"/>
          <w:sz w:val="32"/>
          <w:szCs w:val="32"/>
        </w:rPr>
        <w:t>2021年1月20日</w:t>
      </w:r>
    </w:p>
    <w:p>
      <w:pPr>
        <w:widowControl w:val="0"/>
        <w:adjustRightInd/>
        <w:snapToGrid/>
        <w:spacing w:after="0" w:line="560" w:lineRule="exact"/>
        <w:ind w:firstLine="640" w:firstLineChars="200"/>
        <w:jc w:val="both"/>
        <w:rPr>
          <w:rFonts w:ascii="仿宋_GB2312" w:hAnsi="宋体" w:eastAsia="仿宋_GB2312" w:cs="宋体"/>
          <w:sz w:val="32"/>
          <w:szCs w:val="32"/>
        </w:rPr>
      </w:pPr>
    </w:p>
    <w:p>
      <w:pPr>
        <w:widowControl w:val="0"/>
        <w:adjustRightInd/>
        <w:snapToGrid/>
        <w:spacing w:after="0" w:line="560" w:lineRule="exact"/>
        <w:ind w:firstLine="640" w:firstLineChars="200"/>
        <w:jc w:val="both"/>
        <w:rPr>
          <w:rFonts w:ascii="仿宋_GB2312" w:hAnsi="宋体" w:eastAsia="仿宋_GB2312" w:cs="宋体"/>
          <w:sz w:val="32"/>
          <w:szCs w:val="32"/>
        </w:rPr>
      </w:pPr>
    </w:p>
    <w:p>
      <w:pPr>
        <w:spacing w:after="0" w:line="560" w:lineRule="exact"/>
        <w:jc w:val="both"/>
        <w:rPr>
          <w:rFonts w:ascii="仿宋" w:hAnsi="仿宋" w:eastAsia="仿宋_GB2312" w:cs="仿宋"/>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05AF55"/>
    <w:multiLevelType w:val="singleLevel"/>
    <w:tmpl w:val="D105AF55"/>
    <w:lvl w:ilvl="0" w:tentative="0">
      <w:start w:val="2"/>
      <w:numFmt w:val="chineseCounting"/>
      <w:suff w:val="nothing"/>
      <w:lvlText w:val="（%1）"/>
      <w:lvlJc w:val="left"/>
      <w:rPr>
        <w:rFonts w:hint="eastAsia"/>
      </w:rPr>
    </w:lvl>
  </w:abstractNum>
  <w:abstractNum w:abstractNumId="1">
    <w:nsid w:val="503076AD"/>
    <w:multiLevelType w:val="multilevel"/>
    <w:tmpl w:val="503076AD"/>
    <w:lvl w:ilvl="0" w:tentative="0">
      <w:start w:val="1"/>
      <w:numFmt w:val="decimal"/>
      <w:lvlText w:val="%1."/>
      <w:lvlJc w:val="left"/>
      <w:pPr>
        <w:ind w:left="360" w:hanging="360"/>
      </w:pPr>
      <w:rPr>
        <w:rFonts w:hint="default"/>
        <w:b/>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EA8"/>
    <w:rsid w:val="00271CE1"/>
    <w:rsid w:val="00333D0B"/>
    <w:rsid w:val="00384EA8"/>
    <w:rsid w:val="003C5B18"/>
    <w:rsid w:val="004A4A27"/>
    <w:rsid w:val="004C51D9"/>
    <w:rsid w:val="005A7D25"/>
    <w:rsid w:val="00783EBA"/>
    <w:rsid w:val="007B39C8"/>
    <w:rsid w:val="009B2104"/>
    <w:rsid w:val="00A91A2F"/>
    <w:rsid w:val="00AB51C2"/>
    <w:rsid w:val="00CF10D1"/>
    <w:rsid w:val="00D01468"/>
    <w:rsid w:val="00DB60AD"/>
    <w:rsid w:val="00DC4431"/>
    <w:rsid w:val="00E764C2"/>
    <w:rsid w:val="00F27A4C"/>
    <w:rsid w:val="00F94440"/>
    <w:rsid w:val="00F962F9"/>
    <w:rsid w:val="02624618"/>
    <w:rsid w:val="02F9344D"/>
    <w:rsid w:val="03B21129"/>
    <w:rsid w:val="04952BC3"/>
    <w:rsid w:val="06725D97"/>
    <w:rsid w:val="069235F5"/>
    <w:rsid w:val="07A77A8B"/>
    <w:rsid w:val="07DF2E3C"/>
    <w:rsid w:val="084115DE"/>
    <w:rsid w:val="09001127"/>
    <w:rsid w:val="09136BF3"/>
    <w:rsid w:val="099B075B"/>
    <w:rsid w:val="0A03597C"/>
    <w:rsid w:val="0A1336D3"/>
    <w:rsid w:val="0A870426"/>
    <w:rsid w:val="0ADC4DDD"/>
    <w:rsid w:val="0B3C3922"/>
    <w:rsid w:val="0BFB646D"/>
    <w:rsid w:val="0CFC0147"/>
    <w:rsid w:val="0D7D6DFE"/>
    <w:rsid w:val="0EC0546C"/>
    <w:rsid w:val="0F3E114D"/>
    <w:rsid w:val="0F47697A"/>
    <w:rsid w:val="115827CE"/>
    <w:rsid w:val="120A1829"/>
    <w:rsid w:val="13F94A64"/>
    <w:rsid w:val="14112A22"/>
    <w:rsid w:val="149F3679"/>
    <w:rsid w:val="14FD2048"/>
    <w:rsid w:val="1503693C"/>
    <w:rsid w:val="152A5B9C"/>
    <w:rsid w:val="157543DA"/>
    <w:rsid w:val="15954E7B"/>
    <w:rsid w:val="15977F7E"/>
    <w:rsid w:val="16F40820"/>
    <w:rsid w:val="16FA7514"/>
    <w:rsid w:val="17253066"/>
    <w:rsid w:val="17FF5E91"/>
    <w:rsid w:val="18383B6A"/>
    <w:rsid w:val="19B7442A"/>
    <w:rsid w:val="1AAB0841"/>
    <w:rsid w:val="1B4E0451"/>
    <w:rsid w:val="1D3515BA"/>
    <w:rsid w:val="1DAC24E2"/>
    <w:rsid w:val="1DB76E7B"/>
    <w:rsid w:val="1DCB74D9"/>
    <w:rsid w:val="1E1E0107"/>
    <w:rsid w:val="1EB62D3E"/>
    <w:rsid w:val="1F2658F7"/>
    <w:rsid w:val="1F6B7642"/>
    <w:rsid w:val="1FC462BE"/>
    <w:rsid w:val="1FE31AD2"/>
    <w:rsid w:val="1FFC7F06"/>
    <w:rsid w:val="207F30F1"/>
    <w:rsid w:val="225C6A81"/>
    <w:rsid w:val="23C734F7"/>
    <w:rsid w:val="24390A74"/>
    <w:rsid w:val="24813475"/>
    <w:rsid w:val="271F2D90"/>
    <w:rsid w:val="276C6DCA"/>
    <w:rsid w:val="27ED5F05"/>
    <w:rsid w:val="280619B5"/>
    <w:rsid w:val="2857425A"/>
    <w:rsid w:val="28DF67F7"/>
    <w:rsid w:val="2A007525"/>
    <w:rsid w:val="2AD47390"/>
    <w:rsid w:val="2B01588D"/>
    <w:rsid w:val="2CBA32DD"/>
    <w:rsid w:val="2D556BDC"/>
    <w:rsid w:val="2D6A0983"/>
    <w:rsid w:val="2FBF42B4"/>
    <w:rsid w:val="309F0D4E"/>
    <w:rsid w:val="30DF71C9"/>
    <w:rsid w:val="31C32093"/>
    <w:rsid w:val="329B15E6"/>
    <w:rsid w:val="33152B7A"/>
    <w:rsid w:val="338F76CF"/>
    <w:rsid w:val="33CD7132"/>
    <w:rsid w:val="3438451E"/>
    <w:rsid w:val="34C02167"/>
    <w:rsid w:val="35966DC5"/>
    <w:rsid w:val="385616CC"/>
    <w:rsid w:val="39717807"/>
    <w:rsid w:val="39996864"/>
    <w:rsid w:val="39CE4988"/>
    <w:rsid w:val="3A4F79B1"/>
    <w:rsid w:val="3A8853D9"/>
    <w:rsid w:val="3AD13B44"/>
    <w:rsid w:val="3AF239E7"/>
    <w:rsid w:val="3B756AE2"/>
    <w:rsid w:val="3C1A1E2A"/>
    <w:rsid w:val="3C292B96"/>
    <w:rsid w:val="3C4A5E42"/>
    <w:rsid w:val="3CA67680"/>
    <w:rsid w:val="3D372729"/>
    <w:rsid w:val="3D3A707C"/>
    <w:rsid w:val="3E7D7E32"/>
    <w:rsid w:val="3EA1032B"/>
    <w:rsid w:val="3EC90C9B"/>
    <w:rsid w:val="3F9D51F2"/>
    <w:rsid w:val="3FC67DA7"/>
    <w:rsid w:val="3FE5222A"/>
    <w:rsid w:val="41B11F39"/>
    <w:rsid w:val="41C014DA"/>
    <w:rsid w:val="428443D7"/>
    <w:rsid w:val="42A07D67"/>
    <w:rsid w:val="42DE53BD"/>
    <w:rsid w:val="437027EC"/>
    <w:rsid w:val="445C4E28"/>
    <w:rsid w:val="44B8026C"/>
    <w:rsid w:val="44FC285C"/>
    <w:rsid w:val="45AA14A3"/>
    <w:rsid w:val="4660114B"/>
    <w:rsid w:val="46804A56"/>
    <w:rsid w:val="47321E18"/>
    <w:rsid w:val="47D32A08"/>
    <w:rsid w:val="49180A0D"/>
    <w:rsid w:val="49443137"/>
    <w:rsid w:val="4A0E1096"/>
    <w:rsid w:val="4A7A5D35"/>
    <w:rsid w:val="4A812F28"/>
    <w:rsid w:val="4AD56F49"/>
    <w:rsid w:val="4B613FA6"/>
    <w:rsid w:val="4C066955"/>
    <w:rsid w:val="4D23671D"/>
    <w:rsid w:val="4D405285"/>
    <w:rsid w:val="4DA32531"/>
    <w:rsid w:val="4EBA03AC"/>
    <w:rsid w:val="4EC24BC5"/>
    <w:rsid w:val="4FB942BC"/>
    <w:rsid w:val="51041D28"/>
    <w:rsid w:val="51B24BB2"/>
    <w:rsid w:val="528F5C0B"/>
    <w:rsid w:val="52BF2022"/>
    <w:rsid w:val="52D4307C"/>
    <w:rsid w:val="52EE5EA1"/>
    <w:rsid w:val="537C2DD9"/>
    <w:rsid w:val="569E3D57"/>
    <w:rsid w:val="57241838"/>
    <w:rsid w:val="573E77DE"/>
    <w:rsid w:val="57510234"/>
    <w:rsid w:val="57570703"/>
    <w:rsid w:val="5759012A"/>
    <w:rsid w:val="580209E1"/>
    <w:rsid w:val="58630B7A"/>
    <w:rsid w:val="594C36D5"/>
    <w:rsid w:val="59647EB4"/>
    <w:rsid w:val="5A375D3E"/>
    <w:rsid w:val="5B554793"/>
    <w:rsid w:val="5B93664F"/>
    <w:rsid w:val="5C4E5608"/>
    <w:rsid w:val="5C8975DA"/>
    <w:rsid w:val="5CCF16D2"/>
    <w:rsid w:val="5CF75122"/>
    <w:rsid w:val="5D680D2D"/>
    <w:rsid w:val="5F0153B0"/>
    <w:rsid w:val="5FC00B28"/>
    <w:rsid w:val="60047052"/>
    <w:rsid w:val="614B75FF"/>
    <w:rsid w:val="61D97950"/>
    <w:rsid w:val="621A2585"/>
    <w:rsid w:val="622E741B"/>
    <w:rsid w:val="62A230D9"/>
    <w:rsid w:val="63D35B8F"/>
    <w:rsid w:val="641F64B7"/>
    <w:rsid w:val="647234A5"/>
    <w:rsid w:val="650260E3"/>
    <w:rsid w:val="654947C3"/>
    <w:rsid w:val="6663147E"/>
    <w:rsid w:val="668618F5"/>
    <w:rsid w:val="66B71345"/>
    <w:rsid w:val="69C01D0D"/>
    <w:rsid w:val="6A6F48BD"/>
    <w:rsid w:val="6AC92685"/>
    <w:rsid w:val="6C700F69"/>
    <w:rsid w:val="6CA415A3"/>
    <w:rsid w:val="6E016A81"/>
    <w:rsid w:val="6E315203"/>
    <w:rsid w:val="6EE77FC3"/>
    <w:rsid w:val="6FB500A7"/>
    <w:rsid w:val="6FDB3881"/>
    <w:rsid w:val="70C75B8B"/>
    <w:rsid w:val="715E0423"/>
    <w:rsid w:val="71EE2F77"/>
    <w:rsid w:val="73C27724"/>
    <w:rsid w:val="73FE5E85"/>
    <w:rsid w:val="74840452"/>
    <w:rsid w:val="74D72E5E"/>
    <w:rsid w:val="74E22431"/>
    <w:rsid w:val="75D719DD"/>
    <w:rsid w:val="75DC56EB"/>
    <w:rsid w:val="76B56ECE"/>
    <w:rsid w:val="772D05CF"/>
    <w:rsid w:val="77A601A8"/>
    <w:rsid w:val="77F006EA"/>
    <w:rsid w:val="791A5E4E"/>
    <w:rsid w:val="79AA22ED"/>
    <w:rsid w:val="79CA1B17"/>
    <w:rsid w:val="7A461446"/>
    <w:rsid w:val="7AA0467E"/>
    <w:rsid w:val="7AFD758C"/>
    <w:rsid w:val="7D154418"/>
    <w:rsid w:val="7D2571EF"/>
    <w:rsid w:val="7D8B4FAA"/>
    <w:rsid w:val="7E625EBF"/>
    <w:rsid w:val="7E93333B"/>
    <w:rsid w:val="7ED617F0"/>
    <w:rsid w:val="7ED71F8C"/>
    <w:rsid w:val="7FBE0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qFormat/>
    <w:uiPriority w:val="0"/>
    <w:pPr>
      <w:widowControl w:val="0"/>
      <w:adjustRightInd/>
      <w:snapToGrid/>
      <w:spacing w:before="100" w:beforeAutospacing="1" w:after="100" w:afterAutospacing="1"/>
      <w:jc w:val="both"/>
    </w:pPr>
    <w:rPr>
      <w:rFonts w:ascii="Calibri" w:hAnsi="Calibri" w:eastAsia="宋体" w:cs="Times New Roman"/>
      <w:kern w:val="2"/>
      <w:sz w:val="21"/>
      <w:szCs w:val="24"/>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31</Pages>
  <Words>2554</Words>
  <Characters>14558</Characters>
  <Lines>121</Lines>
  <Paragraphs>34</Paragraphs>
  <TotalTime>1</TotalTime>
  <ScaleCrop>false</ScaleCrop>
  <LinksUpToDate>false</LinksUpToDate>
  <CharactersWithSpaces>17078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2021-01-08T02:04:00Z</dcterms:created>
  <dc:creator>Administrator</dc:creator>
  <cp:lastModifiedBy>Administrator</cp:lastModifiedBy>
  <dcterms:modified xsi:type="dcterms:W3CDTF">2021-02-19T01:16:20Z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